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A34" w:rsidRPr="00E46A34" w:rsidRDefault="00E46A34" w:rsidP="008A0987">
      <w:pPr>
        <w:jc w:val="center"/>
        <w:rPr>
          <w:b/>
          <w:sz w:val="28"/>
          <w:szCs w:val="28"/>
        </w:rPr>
      </w:pPr>
      <w:r w:rsidRPr="00E46A34">
        <w:rPr>
          <w:b/>
          <w:sz w:val="28"/>
          <w:szCs w:val="28"/>
        </w:rPr>
        <w:t>PEAK DISTRICT NATIONAL AUTHORITY</w:t>
      </w:r>
    </w:p>
    <w:p w:rsidR="005E3F48" w:rsidRDefault="008A0987" w:rsidP="008A0987">
      <w:pPr>
        <w:jc w:val="center"/>
        <w:rPr>
          <w:b/>
          <w:sz w:val="28"/>
          <w:szCs w:val="28"/>
        </w:rPr>
      </w:pPr>
      <w:r w:rsidRPr="00E46A34">
        <w:rPr>
          <w:b/>
          <w:sz w:val="28"/>
          <w:szCs w:val="28"/>
        </w:rPr>
        <w:t xml:space="preserve">APPROVED LIST FOR </w:t>
      </w:r>
      <w:r w:rsidR="00AF106F" w:rsidRPr="00AF106F">
        <w:rPr>
          <w:b/>
          <w:sz w:val="28"/>
          <w:szCs w:val="28"/>
        </w:rPr>
        <w:t xml:space="preserve">‘Provision of </w:t>
      </w:r>
      <w:r w:rsidR="00AF106F">
        <w:rPr>
          <w:b/>
          <w:sz w:val="28"/>
          <w:szCs w:val="28"/>
        </w:rPr>
        <w:t>Planning</w:t>
      </w:r>
      <w:r w:rsidR="00AF106F" w:rsidRPr="00AF106F">
        <w:rPr>
          <w:b/>
          <w:sz w:val="28"/>
          <w:szCs w:val="28"/>
        </w:rPr>
        <w:t xml:space="preserve"> Services to the Peak District National Park Authority</w:t>
      </w:r>
      <w:r w:rsidR="00381A20">
        <w:rPr>
          <w:b/>
          <w:sz w:val="28"/>
          <w:szCs w:val="28"/>
        </w:rPr>
        <w:t xml:space="preserve"> 2023</w:t>
      </w:r>
      <w:r w:rsidR="005E7FA3">
        <w:rPr>
          <w:b/>
          <w:sz w:val="28"/>
          <w:szCs w:val="28"/>
        </w:rPr>
        <w:t>/2024</w:t>
      </w:r>
      <w:r w:rsidR="00AF106F" w:rsidRPr="00AF106F">
        <w:rPr>
          <w:b/>
          <w:sz w:val="28"/>
          <w:szCs w:val="28"/>
        </w:rPr>
        <w:t xml:space="preserve">’ </w:t>
      </w:r>
    </w:p>
    <w:p w:rsidR="008A0987" w:rsidRPr="00E46A34" w:rsidRDefault="008A0987" w:rsidP="008A0987">
      <w:pPr>
        <w:jc w:val="center"/>
        <w:rPr>
          <w:b/>
          <w:sz w:val="28"/>
          <w:szCs w:val="28"/>
        </w:rPr>
      </w:pPr>
      <w:r w:rsidRPr="00E46A34">
        <w:rPr>
          <w:b/>
          <w:sz w:val="28"/>
          <w:szCs w:val="28"/>
        </w:rPr>
        <w:t>REFERENCE</w:t>
      </w:r>
      <w:r w:rsidR="005E3F48">
        <w:rPr>
          <w:b/>
          <w:sz w:val="28"/>
          <w:szCs w:val="28"/>
        </w:rPr>
        <w:t>:</w:t>
      </w:r>
      <w:r w:rsidR="00E46A34">
        <w:rPr>
          <w:b/>
          <w:sz w:val="28"/>
          <w:szCs w:val="28"/>
        </w:rPr>
        <w:t xml:space="preserve">  </w:t>
      </w:r>
      <w:r w:rsidR="005E3F48">
        <w:rPr>
          <w:b/>
          <w:sz w:val="28"/>
          <w:szCs w:val="28"/>
        </w:rPr>
        <w:t>PDNPA/Planning Services Support 202</w:t>
      </w:r>
      <w:r w:rsidR="00381A20">
        <w:rPr>
          <w:b/>
          <w:sz w:val="28"/>
          <w:szCs w:val="28"/>
        </w:rPr>
        <w:t>3</w:t>
      </w:r>
      <w:r w:rsidR="005E7FA3">
        <w:rPr>
          <w:b/>
          <w:sz w:val="28"/>
          <w:szCs w:val="28"/>
        </w:rPr>
        <w:t>/2024</w:t>
      </w:r>
    </w:p>
    <w:p w:rsidR="008A0987" w:rsidRDefault="008A0987" w:rsidP="005E3F48">
      <w:pPr>
        <w:keepNext/>
        <w:spacing w:after="0" w:line="240" w:lineRule="auto"/>
        <w:outlineLvl w:val="0"/>
        <w:rPr>
          <w:rFonts w:eastAsia="Times New Roman" w:cs="Arial"/>
          <w:b/>
          <w:bCs/>
          <w:color w:val="000000"/>
        </w:rPr>
      </w:pPr>
      <w:r w:rsidRPr="00E46A34">
        <w:rPr>
          <w:rFonts w:eastAsia="Times New Roman" w:cs="Arial"/>
          <w:b/>
          <w:bCs/>
          <w:color w:val="000000"/>
        </w:rPr>
        <w:t xml:space="preserve">Return Date: </w:t>
      </w:r>
      <w:r w:rsidR="00FE0FD6" w:rsidRPr="00FE0FD6">
        <w:rPr>
          <w:rFonts w:eastAsia="Times New Roman" w:cs="Arial"/>
          <w:b/>
          <w:bCs/>
          <w:color w:val="000000"/>
        </w:rPr>
        <w:t>2</w:t>
      </w:r>
      <w:r w:rsidR="005E7FA3" w:rsidRPr="00FE0FD6">
        <w:rPr>
          <w:rFonts w:eastAsia="Times New Roman" w:cs="Arial"/>
          <w:b/>
          <w:bCs/>
          <w:color w:val="000000"/>
        </w:rPr>
        <w:t xml:space="preserve"> </w:t>
      </w:r>
      <w:r w:rsidR="007F18E7">
        <w:rPr>
          <w:rFonts w:eastAsia="Times New Roman" w:cs="Arial"/>
          <w:b/>
          <w:bCs/>
          <w:color w:val="000000"/>
        </w:rPr>
        <w:t>June</w:t>
      </w:r>
      <w:r w:rsidR="005E3F48" w:rsidRPr="00FE0FD6">
        <w:rPr>
          <w:rFonts w:eastAsia="Times New Roman" w:cs="Arial"/>
          <w:b/>
          <w:bCs/>
          <w:color w:val="000000"/>
        </w:rPr>
        <w:t xml:space="preserve"> 202</w:t>
      </w:r>
      <w:r w:rsidR="00381A20" w:rsidRPr="00FE0FD6">
        <w:rPr>
          <w:rFonts w:eastAsia="Times New Roman" w:cs="Arial"/>
          <w:b/>
          <w:bCs/>
          <w:color w:val="000000"/>
        </w:rPr>
        <w:t>3</w:t>
      </w:r>
    </w:p>
    <w:p w:rsidR="005E3F48" w:rsidRPr="005E3F48" w:rsidRDefault="005E3F48" w:rsidP="005E3F48">
      <w:pPr>
        <w:keepNext/>
        <w:spacing w:after="0" w:line="240" w:lineRule="auto"/>
        <w:outlineLvl w:val="0"/>
        <w:rPr>
          <w:rFonts w:eastAsia="Times New Roman" w:cs="Arial"/>
          <w:b/>
          <w:bCs/>
          <w:color w:val="000000"/>
        </w:rPr>
      </w:pPr>
      <w:r w:rsidRPr="005E3F48">
        <w:rPr>
          <w:rFonts w:eastAsia="Times New Roman" w:cs="Arial"/>
          <w:b/>
          <w:bCs/>
          <w:color w:val="000000"/>
        </w:rPr>
        <w:t>Return Address:</w:t>
      </w:r>
    </w:p>
    <w:p w:rsidR="005E3F48" w:rsidRPr="005E3F48" w:rsidRDefault="005E3F48" w:rsidP="005E3F48">
      <w:pPr>
        <w:keepNext/>
        <w:spacing w:after="0" w:line="240" w:lineRule="auto"/>
        <w:outlineLvl w:val="0"/>
        <w:rPr>
          <w:rFonts w:eastAsia="Times New Roman" w:cs="Arial"/>
          <w:b/>
          <w:bCs/>
          <w:color w:val="000000"/>
        </w:rPr>
      </w:pPr>
      <w:r w:rsidRPr="005E3F48">
        <w:rPr>
          <w:rFonts w:eastAsia="Times New Roman" w:cs="Arial"/>
          <w:b/>
          <w:bCs/>
          <w:color w:val="000000"/>
        </w:rPr>
        <w:t xml:space="preserve">FAO </w:t>
      </w:r>
      <w:r>
        <w:rPr>
          <w:rFonts w:eastAsia="Times New Roman" w:cs="Arial"/>
          <w:b/>
          <w:bCs/>
          <w:color w:val="000000"/>
        </w:rPr>
        <w:t>Brian Taylor</w:t>
      </w:r>
    </w:p>
    <w:p w:rsidR="005E3F48" w:rsidRPr="005E3F48" w:rsidRDefault="005E3F48" w:rsidP="005E3F48">
      <w:pPr>
        <w:keepNext/>
        <w:spacing w:after="0" w:line="240" w:lineRule="auto"/>
        <w:outlineLvl w:val="0"/>
        <w:rPr>
          <w:rFonts w:eastAsia="Times New Roman" w:cs="Arial"/>
          <w:b/>
          <w:bCs/>
          <w:color w:val="000000"/>
        </w:rPr>
      </w:pPr>
      <w:r w:rsidRPr="005E3F48">
        <w:rPr>
          <w:rFonts w:eastAsia="Times New Roman" w:cs="Arial"/>
          <w:b/>
          <w:bCs/>
          <w:color w:val="000000"/>
        </w:rPr>
        <w:t xml:space="preserve">RE: PDNPA/ </w:t>
      </w:r>
      <w:r>
        <w:rPr>
          <w:rFonts w:eastAsia="Times New Roman" w:cs="Arial"/>
          <w:b/>
          <w:bCs/>
          <w:color w:val="000000"/>
        </w:rPr>
        <w:t>Planning Services Support 2</w:t>
      </w:r>
      <w:r w:rsidRPr="005E3F48">
        <w:rPr>
          <w:rFonts w:eastAsia="Times New Roman" w:cs="Arial"/>
          <w:b/>
          <w:bCs/>
          <w:color w:val="000000"/>
        </w:rPr>
        <w:t>02</w:t>
      </w:r>
      <w:r w:rsidR="00381A20">
        <w:rPr>
          <w:rFonts w:eastAsia="Times New Roman" w:cs="Arial"/>
          <w:b/>
          <w:bCs/>
          <w:color w:val="000000"/>
        </w:rPr>
        <w:t>3</w:t>
      </w:r>
    </w:p>
    <w:p w:rsidR="005E3F48" w:rsidRPr="005E3F48" w:rsidRDefault="005E3F48" w:rsidP="005E3F48">
      <w:pPr>
        <w:keepNext/>
        <w:spacing w:after="0" w:line="240" w:lineRule="auto"/>
        <w:outlineLvl w:val="0"/>
        <w:rPr>
          <w:rFonts w:eastAsia="Times New Roman" w:cs="Arial"/>
          <w:b/>
          <w:bCs/>
          <w:color w:val="000000"/>
        </w:rPr>
      </w:pPr>
      <w:r w:rsidRPr="005E3F48">
        <w:rPr>
          <w:rFonts w:eastAsia="Times New Roman" w:cs="Arial"/>
          <w:b/>
          <w:bCs/>
          <w:color w:val="000000"/>
        </w:rPr>
        <w:t xml:space="preserve">Peak District National Park Authority </w:t>
      </w:r>
    </w:p>
    <w:p w:rsidR="005E3F48" w:rsidRPr="005E3F48" w:rsidRDefault="005E3F48" w:rsidP="005E3F48">
      <w:pPr>
        <w:keepNext/>
        <w:spacing w:after="0" w:line="240" w:lineRule="auto"/>
        <w:outlineLvl w:val="0"/>
        <w:rPr>
          <w:rFonts w:eastAsia="Times New Roman" w:cs="Arial"/>
          <w:b/>
          <w:bCs/>
          <w:color w:val="000000"/>
        </w:rPr>
      </w:pPr>
      <w:proofErr w:type="spellStart"/>
      <w:r w:rsidRPr="005E3F48">
        <w:rPr>
          <w:rFonts w:eastAsia="Times New Roman" w:cs="Arial"/>
          <w:b/>
          <w:bCs/>
          <w:color w:val="000000"/>
        </w:rPr>
        <w:t>Aldern</w:t>
      </w:r>
      <w:proofErr w:type="spellEnd"/>
      <w:r w:rsidRPr="005E3F48">
        <w:rPr>
          <w:rFonts w:eastAsia="Times New Roman" w:cs="Arial"/>
          <w:b/>
          <w:bCs/>
          <w:color w:val="000000"/>
        </w:rPr>
        <w:t xml:space="preserve"> House </w:t>
      </w:r>
    </w:p>
    <w:p w:rsidR="005E3F48" w:rsidRPr="005E3F48" w:rsidRDefault="005E3F48" w:rsidP="005E3F48">
      <w:pPr>
        <w:keepNext/>
        <w:spacing w:after="0" w:line="240" w:lineRule="auto"/>
        <w:outlineLvl w:val="0"/>
        <w:rPr>
          <w:rFonts w:eastAsia="Times New Roman" w:cs="Arial"/>
          <w:b/>
          <w:bCs/>
          <w:color w:val="000000"/>
        </w:rPr>
      </w:pPr>
      <w:proofErr w:type="spellStart"/>
      <w:r w:rsidRPr="005E3F48">
        <w:rPr>
          <w:rFonts w:eastAsia="Times New Roman" w:cs="Arial"/>
          <w:b/>
          <w:bCs/>
          <w:color w:val="000000"/>
        </w:rPr>
        <w:t>Baslow</w:t>
      </w:r>
      <w:proofErr w:type="spellEnd"/>
      <w:r w:rsidRPr="005E3F48">
        <w:rPr>
          <w:rFonts w:eastAsia="Times New Roman" w:cs="Arial"/>
          <w:b/>
          <w:bCs/>
          <w:color w:val="000000"/>
        </w:rPr>
        <w:t xml:space="preserve"> Road </w:t>
      </w:r>
    </w:p>
    <w:p w:rsidR="005E3F48" w:rsidRPr="005E3F48" w:rsidRDefault="005E3F48" w:rsidP="005E3F48">
      <w:pPr>
        <w:keepNext/>
        <w:spacing w:after="0" w:line="240" w:lineRule="auto"/>
        <w:outlineLvl w:val="0"/>
        <w:rPr>
          <w:rFonts w:eastAsia="Times New Roman" w:cs="Arial"/>
          <w:b/>
          <w:bCs/>
          <w:color w:val="000000"/>
        </w:rPr>
      </w:pPr>
      <w:r w:rsidRPr="005E3F48">
        <w:rPr>
          <w:rFonts w:eastAsia="Times New Roman" w:cs="Arial"/>
          <w:b/>
          <w:bCs/>
          <w:color w:val="000000"/>
        </w:rPr>
        <w:t xml:space="preserve">Bakewell </w:t>
      </w:r>
    </w:p>
    <w:p w:rsidR="005E3F48" w:rsidRPr="005E3F48" w:rsidRDefault="005E3F48" w:rsidP="005E3F48">
      <w:pPr>
        <w:keepNext/>
        <w:spacing w:after="0" w:line="240" w:lineRule="auto"/>
        <w:outlineLvl w:val="0"/>
        <w:rPr>
          <w:rFonts w:eastAsia="Times New Roman" w:cs="Arial"/>
          <w:b/>
          <w:bCs/>
          <w:color w:val="000000"/>
        </w:rPr>
      </w:pPr>
      <w:r w:rsidRPr="005E3F48">
        <w:rPr>
          <w:rFonts w:eastAsia="Times New Roman" w:cs="Arial"/>
          <w:b/>
          <w:bCs/>
          <w:color w:val="000000"/>
        </w:rPr>
        <w:t xml:space="preserve">Derbyshire </w:t>
      </w:r>
    </w:p>
    <w:p w:rsidR="005E3F48" w:rsidRDefault="005E3F48" w:rsidP="005E3F48">
      <w:pPr>
        <w:keepNext/>
        <w:spacing w:after="0" w:line="240" w:lineRule="auto"/>
        <w:outlineLvl w:val="0"/>
        <w:rPr>
          <w:rFonts w:eastAsia="Times New Roman" w:cs="Arial"/>
          <w:b/>
          <w:bCs/>
          <w:color w:val="000000"/>
        </w:rPr>
      </w:pPr>
      <w:r w:rsidRPr="005E3F48">
        <w:rPr>
          <w:rFonts w:eastAsia="Times New Roman" w:cs="Arial"/>
          <w:b/>
          <w:bCs/>
          <w:color w:val="000000"/>
        </w:rPr>
        <w:t>DE45 1AE</w:t>
      </w:r>
    </w:p>
    <w:p w:rsidR="00304250" w:rsidRDefault="00315C83" w:rsidP="005E3F48">
      <w:pPr>
        <w:keepNext/>
        <w:spacing w:after="0" w:line="240" w:lineRule="auto"/>
        <w:outlineLvl w:val="0"/>
        <w:rPr>
          <w:rFonts w:eastAsia="Times New Roman" w:cs="Arial"/>
          <w:b/>
          <w:bCs/>
          <w:color w:val="000000"/>
        </w:rPr>
      </w:pPr>
      <w:hyperlink r:id="rId5" w:history="1">
        <w:r w:rsidR="00304250" w:rsidRPr="00ED05DD">
          <w:rPr>
            <w:rStyle w:val="Hyperlink"/>
            <w:rFonts w:eastAsia="Times New Roman" w:cs="Arial"/>
            <w:b/>
            <w:bCs/>
          </w:rPr>
          <w:t>brian.taylor@peakdistrict.gov.uk</w:t>
        </w:r>
      </w:hyperlink>
    </w:p>
    <w:p w:rsidR="008A0987" w:rsidRDefault="008A0987" w:rsidP="008A0987">
      <w:pPr>
        <w:keepNext/>
        <w:spacing w:after="0" w:line="240" w:lineRule="auto"/>
        <w:outlineLvl w:val="0"/>
        <w:rPr>
          <w:rFonts w:eastAsia="Times New Roman" w:cs="Arial"/>
          <w:b/>
          <w:bCs/>
          <w:color w:val="000000"/>
          <w:u w:val="single"/>
        </w:rPr>
      </w:pPr>
    </w:p>
    <w:p w:rsidR="008A0987" w:rsidRPr="005E3F48" w:rsidRDefault="005E3F48" w:rsidP="008A0987">
      <w:pPr>
        <w:keepNext/>
        <w:spacing w:after="0" w:line="240" w:lineRule="auto"/>
        <w:outlineLvl w:val="0"/>
        <w:rPr>
          <w:rFonts w:eastAsia="Times New Roman" w:cs="Arial"/>
          <w:b/>
          <w:bCs/>
          <w:color w:val="000000"/>
        </w:rPr>
      </w:pPr>
      <w:r w:rsidRPr="005E3F48">
        <w:rPr>
          <w:rFonts w:eastAsia="Times New Roman" w:cs="Arial"/>
          <w:b/>
          <w:bCs/>
          <w:color w:val="000000"/>
        </w:rPr>
        <w:t xml:space="preserve">To respond to this request for expression of interest to be placed on the Authority’s Approved List, please complete the expression of interest form below and return to the address above no later than the return date of </w:t>
      </w:r>
      <w:r w:rsidR="007F18E7">
        <w:rPr>
          <w:rFonts w:eastAsia="Times New Roman" w:cs="Arial"/>
          <w:b/>
          <w:bCs/>
          <w:color w:val="000000"/>
        </w:rPr>
        <w:t xml:space="preserve">Friday </w:t>
      </w:r>
      <w:r w:rsidR="00FE0FD6" w:rsidRPr="00FE0FD6">
        <w:rPr>
          <w:rFonts w:eastAsia="Times New Roman" w:cs="Arial"/>
          <w:b/>
          <w:bCs/>
          <w:color w:val="000000"/>
        </w:rPr>
        <w:t>2</w:t>
      </w:r>
      <w:r w:rsidR="005E7FA3" w:rsidRPr="00FE0FD6">
        <w:rPr>
          <w:rFonts w:eastAsia="Times New Roman" w:cs="Arial"/>
          <w:b/>
          <w:bCs/>
          <w:color w:val="000000"/>
        </w:rPr>
        <w:t xml:space="preserve"> </w:t>
      </w:r>
      <w:r w:rsidR="007F18E7">
        <w:rPr>
          <w:rFonts w:eastAsia="Times New Roman" w:cs="Arial"/>
          <w:b/>
          <w:bCs/>
          <w:color w:val="000000"/>
        </w:rPr>
        <w:t xml:space="preserve">June </w:t>
      </w:r>
      <w:r w:rsidRPr="00FE0FD6">
        <w:rPr>
          <w:rFonts w:eastAsia="Times New Roman" w:cs="Arial"/>
          <w:b/>
          <w:bCs/>
          <w:color w:val="000000"/>
        </w:rPr>
        <w:t>202</w:t>
      </w:r>
      <w:r w:rsidR="00381A20" w:rsidRPr="00FE0FD6">
        <w:rPr>
          <w:rFonts w:eastAsia="Times New Roman" w:cs="Arial"/>
          <w:b/>
          <w:bCs/>
          <w:color w:val="000000"/>
        </w:rPr>
        <w:t>3</w:t>
      </w:r>
      <w:r w:rsidRPr="00FE0FD6">
        <w:rPr>
          <w:rFonts w:eastAsia="Times New Roman" w:cs="Arial"/>
          <w:b/>
          <w:bCs/>
          <w:color w:val="000000"/>
        </w:rPr>
        <w:t>.</w:t>
      </w:r>
    </w:p>
    <w:p w:rsidR="005E3F48" w:rsidRDefault="005E3F48" w:rsidP="008A0987">
      <w:pPr>
        <w:keepNext/>
        <w:spacing w:after="0" w:line="240" w:lineRule="auto"/>
        <w:outlineLvl w:val="0"/>
        <w:rPr>
          <w:rFonts w:eastAsia="Times New Roman" w:cs="Arial"/>
          <w:b/>
          <w:bCs/>
          <w:color w:val="000000"/>
          <w:u w:val="single"/>
        </w:rPr>
      </w:pPr>
    </w:p>
    <w:p w:rsidR="00A144E1" w:rsidRDefault="008A0987" w:rsidP="00A144E1">
      <w:pPr>
        <w:keepNext/>
        <w:spacing w:after="0" w:line="240" w:lineRule="auto"/>
        <w:outlineLvl w:val="1"/>
        <w:rPr>
          <w:rFonts w:eastAsia="Times New Roman" w:cs="Arial"/>
          <w:b/>
          <w:bCs/>
          <w:color w:val="000000"/>
          <w:u w:val="single"/>
        </w:rPr>
      </w:pPr>
      <w:bookmarkStart w:id="0" w:name="_Toc259090986"/>
      <w:bookmarkStart w:id="1" w:name="_Toc259091126"/>
      <w:bookmarkStart w:id="2" w:name="_Toc259092577"/>
      <w:r w:rsidRPr="00664BC6">
        <w:rPr>
          <w:rFonts w:eastAsia="Times New Roman" w:cs="Arial"/>
          <w:b/>
          <w:bCs/>
          <w:color w:val="000000"/>
          <w:u w:val="single"/>
        </w:rPr>
        <w:t xml:space="preserve">A. </w:t>
      </w:r>
      <w:r>
        <w:rPr>
          <w:rFonts w:eastAsia="Times New Roman" w:cs="Arial"/>
          <w:b/>
          <w:bCs/>
          <w:color w:val="000000"/>
          <w:u w:val="single"/>
        </w:rPr>
        <w:t>Approved List</w:t>
      </w:r>
      <w:r w:rsidRPr="00664BC6">
        <w:rPr>
          <w:rFonts w:eastAsia="Times New Roman" w:cs="Arial"/>
          <w:b/>
          <w:bCs/>
          <w:color w:val="000000"/>
          <w:u w:val="single"/>
        </w:rPr>
        <w:t xml:space="preserve"> </w:t>
      </w:r>
      <w:bookmarkEnd w:id="0"/>
      <w:bookmarkEnd w:id="1"/>
      <w:bookmarkEnd w:id="2"/>
      <w:r>
        <w:rPr>
          <w:rFonts w:eastAsia="Times New Roman" w:cs="Arial"/>
          <w:b/>
          <w:bCs/>
          <w:color w:val="000000"/>
          <w:u w:val="single"/>
        </w:rPr>
        <w:t>Objectives</w:t>
      </w:r>
    </w:p>
    <w:p w:rsidR="001E141A" w:rsidRDefault="008A0987" w:rsidP="00A144E1">
      <w:pPr>
        <w:pStyle w:val="ListParagraph"/>
        <w:keepNext/>
        <w:numPr>
          <w:ilvl w:val="0"/>
          <w:numId w:val="6"/>
        </w:numPr>
        <w:spacing w:after="0" w:line="240" w:lineRule="auto"/>
        <w:outlineLvl w:val="1"/>
      </w:pPr>
      <w:r>
        <w:t>The object of the</w:t>
      </w:r>
      <w:r w:rsidRPr="00664BC6">
        <w:t xml:space="preserve"> </w:t>
      </w:r>
      <w:r>
        <w:t>approved list</w:t>
      </w:r>
      <w:r w:rsidRPr="00664BC6">
        <w:t xml:space="preserve"> is </w:t>
      </w:r>
      <w:r w:rsidR="005E3F48">
        <w:t xml:space="preserve">the provision of </w:t>
      </w:r>
      <w:r w:rsidR="001E141A">
        <w:t>services in relation to the National Park Authority’s statutory land-use planning function including</w:t>
      </w:r>
      <w:r w:rsidR="00812184">
        <w:t xml:space="preserve"> </w:t>
      </w:r>
      <w:r w:rsidR="005E3F48">
        <w:t xml:space="preserve">the </w:t>
      </w:r>
      <w:r w:rsidR="00812184">
        <w:t>functions</w:t>
      </w:r>
      <w:r w:rsidR="005E3F48">
        <w:t xml:space="preserve"> set out in part B</w:t>
      </w:r>
      <w:r w:rsidR="001E141A">
        <w:t>:</w:t>
      </w:r>
    </w:p>
    <w:p w:rsidR="00A144E1" w:rsidRDefault="00E46A34" w:rsidP="00A144E1">
      <w:pPr>
        <w:pStyle w:val="ListParagraph"/>
        <w:keepNext/>
        <w:numPr>
          <w:ilvl w:val="0"/>
          <w:numId w:val="6"/>
        </w:numPr>
        <w:spacing w:after="0" w:line="240" w:lineRule="auto"/>
        <w:outlineLvl w:val="1"/>
      </w:pPr>
      <w:r>
        <w:t xml:space="preserve">This is an invitation to express an interest to supply the Authority with </w:t>
      </w:r>
      <w:r w:rsidR="000231AD">
        <w:t>the S</w:t>
      </w:r>
      <w:r>
        <w:t xml:space="preserve">ervices. </w:t>
      </w:r>
    </w:p>
    <w:p w:rsidR="00E46A34" w:rsidRPr="00A144E1" w:rsidRDefault="00E46A34" w:rsidP="00A144E1">
      <w:pPr>
        <w:pStyle w:val="ListParagraph"/>
        <w:keepNext/>
        <w:numPr>
          <w:ilvl w:val="0"/>
          <w:numId w:val="6"/>
        </w:numPr>
        <w:spacing w:after="0" w:line="240" w:lineRule="auto"/>
        <w:outlineLvl w:val="1"/>
        <w:rPr>
          <w:rFonts w:eastAsia="Times New Roman" w:cs="Arial"/>
          <w:b/>
          <w:bCs/>
          <w:color w:val="000000"/>
          <w:u w:val="single"/>
        </w:rPr>
      </w:pPr>
      <w:r>
        <w:t xml:space="preserve">The </w:t>
      </w:r>
      <w:r w:rsidR="000231AD">
        <w:t>S</w:t>
      </w:r>
      <w:r>
        <w:t xml:space="preserve">ervices are to be delivered at locations in the </w:t>
      </w:r>
      <w:r w:rsidR="00A56DF5">
        <w:t>Peak District</w:t>
      </w:r>
      <w:r w:rsidR="008A6407">
        <w:t xml:space="preserve"> National Park</w:t>
      </w:r>
      <w:r w:rsidR="003043F5">
        <w:t xml:space="preserve"> in undertaking any necessary sites, </w:t>
      </w:r>
      <w:proofErr w:type="spellStart"/>
      <w:r w:rsidR="003043F5">
        <w:t>A</w:t>
      </w:r>
      <w:r w:rsidR="005E3F48">
        <w:t>ldern</w:t>
      </w:r>
      <w:proofErr w:type="spellEnd"/>
      <w:r w:rsidR="005E3F48">
        <w:t xml:space="preserve"> House HQ and via home working</w:t>
      </w:r>
      <w:r w:rsidR="008A6407">
        <w:t>.</w:t>
      </w:r>
    </w:p>
    <w:p w:rsidR="00A144E1" w:rsidRPr="00A144E1" w:rsidRDefault="00A144E1" w:rsidP="00A144E1">
      <w:pPr>
        <w:pStyle w:val="ListParagraph"/>
        <w:keepNext/>
        <w:spacing w:after="0" w:line="240" w:lineRule="auto"/>
        <w:outlineLvl w:val="1"/>
        <w:rPr>
          <w:rFonts w:eastAsia="Times New Roman" w:cs="Arial"/>
          <w:b/>
          <w:bCs/>
          <w:color w:val="000000"/>
          <w:u w:val="single"/>
        </w:rPr>
      </w:pPr>
    </w:p>
    <w:p w:rsidR="008A0987" w:rsidRDefault="008A0987" w:rsidP="008A0987">
      <w:pPr>
        <w:rPr>
          <w:b/>
          <w:u w:val="single"/>
        </w:rPr>
      </w:pPr>
      <w:r w:rsidRPr="008A0987">
        <w:rPr>
          <w:b/>
          <w:u w:val="single"/>
        </w:rPr>
        <w:t xml:space="preserve">B. </w:t>
      </w:r>
      <w:r w:rsidR="000231AD">
        <w:rPr>
          <w:b/>
          <w:u w:val="single"/>
        </w:rPr>
        <w:t xml:space="preserve">Service </w:t>
      </w:r>
      <w:r>
        <w:rPr>
          <w:b/>
          <w:u w:val="single"/>
        </w:rPr>
        <w:t>specification</w:t>
      </w:r>
    </w:p>
    <w:p w:rsidR="000231AD" w:rsidRDefault="000231AD" w:rsidP="00997932">
      <w:pPr>
        <w:pStyle w:val="ListParagraph"/>
        <w:numPr>
          <w:ilvl w:val="0"/>
          <w:numId w:val="9"/>
        </w:numPr>
        <w:rPr>
          <w:b/>
        </w:rPr>
      </w:pPr>
      <w:r w:rsidRPr="000231AD">
        <w:rPr>
          <w:b/>
        </w:rPr>
        <w:t>Services required:</w:t>
      </w:r>
    </w:p>
    <w:p w:rsidR="007C3AE2" w:rsidRDefault="00812184" w:rsidP="003043F5">
      <w:pPr>
        <w:pStyle w:val="ListParagraph"/>
        <w:numPr>
          <w:ilvl w:val="1"/>
          <w:numId w:val="9"/>
        </w:numPr>
        <w:rPr>
          <w:b/>
        </w:rPr>
      </w:pPr>
      <w:r w:rsidRPr="007C3AE2">
        <w:rPr>
          <w:b/>
        </w:rPr>
        <w:t>Development Management</w:t>
      </w:r>
      <w:r w:rsidR="007C3AE2" w:rsidRPr="007C3AE2">
        <w:rPr>
          <w:b/>
        </w:rPr>
        <w:t>:</w:t>
      </w:r>
    </w:p>
    <w:p w:rsidR="00812184" w:rsidRDefault="003043F5" w:rsidP="007C3AE2">
      <w:pPr>
        <w:pStyle w:val="ListParagraph"/>
        <w:numPr>
          <w:ilvl w:val="3"/>
          <w:numId w:val="9"/>
        </w:numPr>
        <w:rPr>
          <w:b/>
        </w:rPr>
      </w:pPr>
      <w:r>
        <w:rPr>
          <w:b/>
        </w:rPr>
        <w:t>A</w:t>
      </w:r>
      <w:r w:rsidR="007C3AE2" w:rsidRPr="007C3AE2">
        <w:rPr>
          <w:b/>
        </w:rPr>
        <w:t>ssessment and determination of planning applications (</w:t>
      </w:r>
      <w:r w:rsidR="00812184" w:rsidRPr="007C3AE2">
        <w:rPr>
          <w:b/>
        </w:rPr>
        <w:t>including Minerals and Waste Planning</w:t>
      </w:r>
      <w:r w:rsidR="007C3AE2" w:rsidRPr="007C3AE2">
        <w:rPr>
          <w:b/>
        </w:rPr>
        <w:t>)</w:t>
      </w:r>
      <w:r>
        <w:rPr>
          <w:b/>
        </w:rPr>
        <w:t>;</w:t>
      </w:r>
    </w:p>
    <w:p w:rsidR="003043F5" w:rsidRDefault="003043F5" w:rsidP="007C3AE2">
      <w:pPr>
        <w:pStyle w:val="ListParagraph"/>
        <w:numPr>
          <w:ilvl w:val="3"/>
          <w:numId w:val="9"/>
        </w:numPr>
        <w:rPr>
          <w:b/>
        </w:rPr>
      </w:pPr>
      <w:r>
        <w:rPr>
          <w:b/>
        </w:rPr>
        <w:t>Site visits;</w:t>
      </w:r>
    </w:p>
    <w:p w:rsidR="003043F5" w:rsidRPr="007C3AE2" w:rsidRDefault="003043F5" w:rsidP="007C3AE2">
      <w:pPr>
        <w:pStyle w:val="ListParagraph"/>
        <w:numPr>
          <w:ilvl w:val="3"/>
          <w:numId w:val="9"/>
        </w:numPr>
        <w:rPr>
          <w:b/>
        </w:rPr>
      </w:pPr>
      <w:r>
        <w:rPr>
          <w:b/>
        </w:rPr>
        <w:t>Writing of delegated reports, planning committee papers and related decision notices</w:t>
      </w:r>
    </w:p>
    <w:p w:rsidR="00812184" w:rsidRDefault="00812184" w:rsidP="00812184">
      <w:pPr>
        <w:pStyle w:val="ListParagraph"/>
        <w:numPr>
          <w:ilvl w:val="1"/>
          <w:numId w:val="9"/>
        </w:numPr>
        <w:rPr>
          <w:b/>
        </w:rPr>
      </w:pPr>
      <w:r w:rsidRPr="00812184">
        <w:rPr>
          <w:b/>
        </w:rPr>
        <w:t>Planning Policy</w:t>
      </w:r>
      <w:r w:rsidR="003043F5">
        <w:rPr>
          <w:b/>
        </w:rPr>
        <w:t>:</w:t>
      </w:r>
    </w:p>
    <w:p w:rsidR="003043F5" w:rsidRPr="00812184" w:rsidRDefault="003043F5" w:rsidP="003043F5">
      <w:pPr>
        <w:pStyle w:val="ListParagraph"/>
        <w:numPr>
          <w:ilvl w:val="3"/>
          <w:numId w:val="9"/>
        </w:numPr>
        <w:rPr>
          <w:b/>
        </w:rPr>
      </w:pPr>
      <w:r>
        <w:rPr>
          <w:b/>
        </w:rPr>
        <w:t>Writing of topic papers</w:t>
      </w:r>
      <w:r w:rsidR="00A2239E">
        <w:rPr>
          <w:b/>
        </w:rPr>
        <w:t xml:space="preserve"> and development of policy text</w:t>
      </w:r>
      <w:r w:rsidR="00F17365">
        <w:rPr>
          <w:b/>
        </w:rPr>
        <w:t xml:space="preserve"> (including Minerals and Waste policy)</w:t>
      </w:r>
      <w:r w:rsidR="00A2239E">
        <w:rPr>
          <w:b/>
        </w:rPr>
        <w:t xml:space="preserve"> and guidance to inform planning decision making in the national park</w:t>
      </w:r>
    </w:p>
    <w:p w:rsidR="00A2239E" w:rsidRDefault="00812184" w:rsidP="00812184">
      <w:pPr>
        <w:pStyle w:val="ListParagraph"/>
        <w:numPr>
          <w:ilvl w:val="1"/>
          <w:numId w:val="9"/>
        </w:numPr>
        <w:rPr>
          <w:b/>
        </w:rPr>
      </w:pPr>
      <w:r w:rsidRPr="00812184">
        <w:rPr>
          <w:b/>
        </w:rPr>
        <w:t>Enforcement</w:t>
      </w:r>
      <w:r w:rsidR="00A2239E">
        <w:rPr>
          <w:b/>
        </w:rPr>
        <w:t>:</w:t>
      </w:r>
    </w:p>
    <w:p w:rsidR="00812184" w:rsidRPr="000231AD" w:rsidRDefault="00F17365" w:rsidP="00A2239E">
      <w:pPr>
        <w:pStyle w:val="ListParagraph"/>
        <w:numPr>
          <w:ilvl w:val="3"/>
          <w:numId w:val="9"/>
        </w:numPr>
        <w:rPr>
          <w:b/>
        </w:rPr>
      </w:pPr>
      <w:r>
        <w:rPr>
          <w:b/>
        </w:rPr>
        <w:t>Consideration</w:t>
      </w:r>
      <w:r w:rsidR="00A2239E">
        <w:rPr>
          <w:b/>
        </w:rPr>
        <w:t xml:space="preserve"> of cases involving unauthorised development</w:t>
      </w:r>
      <w:r>
        <w:rPr>
          <w:b/>
        </w:rPr>
        <w:t>, and breaches of planning consent</w:t>
      </w:r>
      <w:r w:rsidR="00A2239E">
        <w:rPr>
          <w:b/>
        </w:rPr>
        <w:t>. Preparation of de</w:t>
      </w:r>
      <w:r>
        <w:rPr>
          <w:b/>
        </w:rPr>
        <w:t>legated reports assessing</w:t>
      </w:r>
      <w:r w:rsidR="00812184" w:rsidRPr="00812184">
        <w:rPr>
          <w:b/>
        </w:rPr>
        <w:t xml:space="preserve"> </w:t>
      </w:r>
      <w:r>
        <w:rPr>
          <w:b/>
        </w:rPr>
        <w:t>expediency to use a range of enforcement powers</w:t>
      </w:r>
    </w:p>
    <w:p w:rsidR="00FA3B95" w:rsidRDefault="008C3ED9" w:rsidP="008C3ED9">
      <w:pPr>
        <w:pStyle w:val="ListParagraph"/>
        <w:ind w:left="1134"/>
        <w:rPr>
          <w:b/>
        </w:rPr>
      </w:pPr>
      <w:r>
        <w:rPr>
          <w:b/>
        </w:rPr>
        <w:t xml:space="preserve">d. </w:t>
      </w:r>
      <w:r w:rsidR="00B122F6">
        <w:rPr>
          <w:b/>
        </w:rPr>
        <w:t>Historic</w:t>
      </w:r>
      <w:r w:rsidR="00F31300">
        <w:rPr>
          <w:b/>
        </w:rPr>
        <w:t xml:space="preserve"> Building Advice</w:t>
      </w:r>
    </w:p>
    <w:p w:rsidR="008C3ED9" w:rsidRPr="008C3ED9" w:rsidRDefault="008C3ED9" w:rsidP="008C3ED9">
      <w:pPr>
        <w:pStyle w:val="ListParagraph"/>
        <w:numPr>
          <w:ilvl w:val="0"/>
          <w:numId w:val="21"/>
        </w:numPr>
      </w:pPr>
      <w:r>
        <w:rPr>
          <w:b/>
        </w:rPr>
        <w:lastRenderedPageBreak/>
        <w:t>Provide specialist advice on</w:t>
      </w:r>
      <w:r w:rsidR="00F31300">
        <w:rPr>
          <w:b/>
        </w:rPr>
        <w:t xml:space="preserve"> conservation</w:t>
      </w:r>
      <w:r>
        <w:rPr>
          <w:b/>
        </w:rPr>
        <w:t xml:space="preserve"> issues for Listed Buildings of all grades </w:t>
      </w:r>
      <w:r w:rsidR="00B122F6">
        <w:rPr>
          <w:b/>
        </w:rPr>
        <w:t xml:space="preserve">and non-designated heritage assets </w:t>
      </w:r>
      <w:r>
        <w:rPr>
          <w:b/>
        </w:rPr>
        <w:t>in relation to Enforcement (item c above)</w:t>
      </w:r>
      <w:r w:rsidR="00F31300">
        <w:rPr>
          <w:b/>
        </w:rPr>
        <w:t xml:space="preserve"> only</w:t>
      </w:r>
      <w:r>
        <w:rPr>
          <w:b/>
        </w:rPr>
        <w:t xml:space="preserve">. To include site visits where required. </w:t>
      </w:r>
      <w:r w:rsidRPr="008C3ED9">
        <w:t xml:space="preserve"> </w:t>
      </w:r>
    </w:p>
    <w:p w:rsidR="00F61166" w:rsidRDefault="00F61166" w:rsidP="006754FC">
      <w:pPr>
        <w:rPr>
          <w:b/>
          <w:u w:val="single"/>
        </w:rPr>
      </w:pPr>
      <w:r>
        <w:rPr>
          <w:b/>
          <w:u w:val="single"/>
        </w:rPr>
        <w:t>e. Conservation Area Appraisal</w:t>
      </w:r>
    </w:p>
    <w:p w:rsidR="00F61166" w:rsidRDefault="00F61166" w:rsidP="00F61166">
      <w:pPr>
        <w:pStyle w:val="ListParagraph"/>
        <w:numPr>
          <w:ilvl w:val="0"/>
          <w:numId w:val="24"/>
        </w:numPr>
        <w:ind w:left="2835"/>
        <w:rPr>
          <w:b/>
          <w:u w:val="single"/>
        </w:rPr>
      </w:pPr>
      <w:r>
        <w:rPr>
          <w:b/>
          <w:u w:val="single"/>
        </w:rPr>
        <w:t>Site visits</w:t>
      </w:r>
    </w:p>
    <w:p w:rsidR="00F61166" w:rsidRDefault="00F61166" w:rsidP="00F61166">
      <w:pPr>
        <w:pStyle w:val="ListParagraph"/>
        <w:numPr>
          <w:ilvl w:val="0"/>
          <w:numId w:val="24"/>
        </w:numPr>
        <w:ind w:left="2835"/>
        <w:rPr>
          <w:b/>
          <w:u w:val="single"/>
        </w:rPr>
      </w:pPr>
      <w:r>
        <w:rPr>
          <w:b/>
          <w:u w:val="single"/>
        </w:rPr>
        <w:t>Research &amp; analysis</w:t>
      </w:r>
    </w:p>
    <w:p w:rsidR="00F61166" w:rsidRPr="00F61166" w:rsidRDefault="00F61166" w:rsidP="00F61166">
      <w:pPr>
        <w:pStyle w:val="ListParagraph"/>
        <w:numPr>
          <w:ilvl w:val="0"/>
          <w:numId w:val="24"/>
        </w:numPr>
        <w:ind w:left="2835"/>
        <w:rPr>
          <w:b/>
          <w:u w:val="single"/>
        </w:rPr>
      </w:pPr>
      <w:r>
        <w:rPr>
          <w:b/>
          <w:u w:val="single"/>
        </w:rPr>
        <w:t>Draft Conservation Area Appraisal, to PDNPA format and following Historic England guidance</w:t>
      </w:r>
    </w:p>
    <w:p w:rsidR="00132F60" w:rsidRDefault="00132F60" w:rsidP="00FE0FD6">
      <w:pPr>
        <w:pStyle w:val="ListParagraph"/>
        <w:numPr>
          <w:ilvl w:val="0"/>
          <w:numId w:val="27"/>
        </w:numPr>
        <w:rPr>
          <w:b/>
          <w:u w:val="single"/>
        </w:rPr>
      </w:pPr>
      <w:r w:rsidRPr="00132F60">
        <w:rPr>
          <w:b/>
          <w:u w:val="single"/>
        </w:rPr>
        <w:t>Ecological Advice on Minerals Planning Cases</w:t>
      </w:r>
    </w:p>
    <w:p w:rsidR="00132F60" w:rsidRPr="00FE0FD6" w:rsidRDefault="00132F60" w:rsidP="00FE0FD6">
      <w:pPr>
        <w:pStyle w:val="ListParagraph"/>
        <w:numPr>
          <w:ilvl w:val="2"/>
          <w:numId w:val="27"/>
        </w:numPr>
        <w:rPr>
          <w:b/>
          <w:u w:val="single"/>
        </w:rPr>
      </w:pPr>
      <w:r>
        <w:rPr>
          <w:b/>
        </w:rPr>
        <w:t>Provide specialist advice on habitat and species conservation and nature recovery in relation to minerals planning cases, including pre-application advice, planning applications, variation and discharge of planning conditions, compliance monitoring</w:t>
      </w:r>
      <w:r w:rsidR="00E931D7">
        <w:rPr>
          <w:b/>
        </w:rPr>
        <w:t xml:space="preserve">, </w:t>
      </w:r>
      <w:bookmarkStart w:id="3" w:name="_Hlk135038244"/>
      <w:r w:rsidR="00E931D7">
        <w:rPr>
          <w:b/>
        </w:rPr>
        <w:t>review of restoration and aftercare proposals and progress including attendance at site visits</w:t>
      </w:r>
      <w:r>
        <w:rPr>
          <w:b/>
        </w:rPr>
        <w:t xml:space="preserve"> </w:t>
      </w:r>
      <w:bookmarkEnd w:id="3"/>
      <w:r>
        <w:rPr>
          <w:b/>
        </w:rPr>
        <w:t xml:space="preserve">and planning appeals </w:t>
      </w:r>
      <w:proofErr w:type="gramStart"/>
      <w:r>
        <w:rPr>
          <w:b/>
        </w:rPr>
        <w:t>To</w:t>
      </w:r>
      <w:proofErr w:type="gramEnd"/>
      <w:r>
        <w:rPr>
          <w:b/>
        </w:rPr>
        <w:t xml:space="preserve"> include</w:t>
      </w:r>
      <w:r w:rsidR="007C2767">
        <w:rPr>
          <w:b/>
        </w:rPr>
        <w:t xml:space="preserve"> any other necessary</w:t>
      </w:r>
      <w:r>
        <w:rPr>
          <w:b/>
        </w:rPr>
        <w:t xml:space="preserve"> </w:t>
      </w:r>
      <w:r w:rsidR="00A82380">
        <w:rPr>
          <w:b/>
        </w:rPr>
        <w:t xml:space="preserve">appraisal of ecological information submitted by the applicant, and </w:t>
      </w:r>
      <w:r>
        <w:rPr>
          <w:b/>
        </w:rPr>
        <w:t>site visits where required.</w:t>
      </w:r>
    </w:p>
    <w:p w:rsidR="00132F60" w:rsidRPr="00FE0FD6" w:rsidRDefault="00A82380" w:rsidP="00FE0FD6">
      <w:pPr>
        <w:pStyle w:val="ListParagraph"/>
        <w:numPr>
          <w:ilvl w:val="2"/>
          <w:numId w:val="27"/>
        </w:numPr>
        <w:rPr>
          <w:b/>
          <w:u w:val="single"/>
        </w:rPr>
      </w:pPr>
      <w:r>
        <w:rPr>
          <w:b/>
          <w:u w:val="single"/>
        </w:rPr>
        <w:t>Provide advice on Biodiversity Net Gain in relation to minerals planning cases.</w:t>
      </w:r>
    </w:p>
    <w:p w:rsidR="006754FC" w:rsidRPr="008A0987" w:rsidRDefault="006754FC" w:rsidP="006754FC">
      <w:pPr>
        <w:rPr>
          <w:b/>
          <w:u w:val="single"/>
        </w:rPr>
      </w:pPr>
      <w:r>
        <w:rPr>
          <w:b/>
          <w:u w:val="single"/>
        </w:rPr>
        <w:t xml:space="preserve">C. </w:t>
      </w:r>
      <w:r w:rsidR="00A56DF5">
        <w:rPr>
          <w:b/>
          <w:u w:val="single"/>
        </w:rPr>
        <w:t>Approved</w:t>
      </w:r>
      <w:r w:rsidR="00FA21D1">
        <w:rPr>
          <w:b/>
          <w:u w:val="single"/>
        </w:rPr>
        <w:t xml:space="preserve"> List award Criteria </w:t>
      </w:r>
    </w:p>
    <w:p w:rsidR="006754FC" w:rsidRPr="00A144E1" w:rsidRDefault="006754FC" w:rsidP="006754FC">
      <w:pPr>
        <w:pStyle w:val="ListParagraph"/>
        <w:numPr>
          <w:ilvl w:val="0"/>
          <w:numId w:val="4"/>
        </w:numPr>
        <w:rPr>
          <w:rFonts w:cs="Arial"/>
          <w:b/>
        </w:rPr>
      </w:pPr>
      <w:r w:rsidRPr="00A144E1">
        <w:rPr>
          <w:rFonts w:cs="Arial"/>
          <w:b/>
        </w:rPr>
        <w:t xml:space="preserve">The </w:t>
      </w:r>
      <w:r w:rsidR="000231AD">
        <w:rPr>
          <w:rFonts w:cs="Arial"/>
          <w:b/>
        </w:rPr>
        <w:t xml:space="preserve">Consultant must meet the </w:t>
      </w:r>
      <w:r w:rsidRPr="00A144E1">
        <w:rPr>
          <w:rFonts w:cs="Arial"/>
          <w:b/>
        </w:rPr>
        <w:t>following criteria</w:t>
      </w:r>
      <w:r w:rsidR="008A6407" w:rsidRPr="00A144E1">
        <w:rPr>
          <w:rFonts w:cs="Arial"/>
          <w:b/>
        </w:rPr>
        <w:t>:</w:t>
      </w:r>
      <w:r w:rsidRPr="00A144E1">
        <w:rPr>
          <w:rFonts w:cs="Arial"/>
          <w:b/>
        </w:rPr>
        <w:t xml:space="preserve"> </w:t>
      </w:r>
    </w:p>
    <w:p w:rsidR="000231AD" w:rsidRPr="000231AD" w:rsidRDefault="000231AD" w:rsidP="000231AD">
      <w:pPr>
        <w:pStyle w:val="ListParagraph"/>
        <w:numPr>
          <w:ilvl w:val="1"/>
          <w:numId w:val="3"/>
        </w:numPr>
        <w:rPr>
          <w:rFonts w:cs="Arial"/>
        </w:rPr>
      </w:pPr>
      <w:r w:rsidRPr="000231AD">
        <w:rPr>
          <w:rFonts w:cs="Arial"/>
        </w:rPr>
        <w:t>Be able to demonstrate professional competence. This includes:</w:t>
      </w:r>
    </w:p>
    <w:p w:rsidR="000231AD" w:rsidRDefault="00B8465F" w:rsidP="000231AD">
      <w:pPr>
        <w:pStyle w:val="ListParagraph"/>
        <w:numPr>
          <w:ilvl w:val="2"/>
          <w:numId w:val="3"/>
        </w:numPr>
        <w:rPr>
          <w:rFonts w:cs="Arial"/>
        </w:rPr>
      </w:pPr>
      <w:r>
        <w:rPr>
          <w:rFonts w:cs="Arial"/>
        </w:rPr>
        <w:t xml:space="preserve">Consultants </w:t>
      </w:r>
      <w:r w:rsidR="000231AD" w:rsidRPr="00B20DE0">
        <w:rPr>
          <w:rFonts w:cs="Arial"/>
        </w:rPr>
        <w:t xml:space="preserve">shall be able to demonstrate that they are technically competent and qualified to undertake </w:t>
      </w:r>
      <w:r w:rsidR="000231AD">
        <w:rPr>
          <w:rFonts w:cs="Arial"/>
        </w:rPr>
        <w:t>the Services;</w:t>
      </w:r>
    </w:p>
    <w:p w:rsidR="000231AD" w:rsidRPr="00B20DE0" w:rsidRDefault="00481C2D" w:rsidP="000231AD">
      <w:pPr>
        <w:pStyle w:val="ListParagraph"/>
        <w:numPr>
          <w:ilvl w:val="2"/>
          <w:numId w:val="3"/>
        </w:numPr>
        <w:rPr>
          <w:rFonts w:cs="Arial"/>
        </w:rPr>
      </w:pPr>
      <w:r>
        <w:rPr>
          <w:rFonts w:cs="Arial"/>
        </w:rPr>
        <w:t xml:space="preserve">Hold </w:t>
      </w:r>
      <w:r w:rsidRPr="00481C2D">
        <w:rPr>
          <w:rFonts w:cs="Arial"/>
        </w:rPr>
        <w:t>RTPI recognised qualification</w:t>
      </w:r>
      <w:r>
        <w:rPr>
          <w:rFonts w:cs="Arial"/>
        </w:rPr>
        <w:t>s</w:t>
      </w:r>
      <w:r w:rsidRPr="00481C2D">
        <w:rPr>
          <w:rFonts w:cs="Arial"/>
        </w:rPr>
        <w:t xml:space="preserve"> and relevant experience</w:t>
      </w:r>
      <w:r w:rsidR="008C3ED9">
        <w:rPr>
          <w:rFonts w:cs="Arial"/>
        </w:rPr>
        <w:t>, including experience of Listed Buildings where appropriate</w:t>
      </w:r>
      <w:r w:rsidR="000231AD">
        <w:rPr>
          <w:rFonts w:cs="Arial"/>
        </w:rPr>
        <w:t xml:space="preserve">; </w:t>
      </w:r>
    </w:p>
    <w:p w:rsidR="000231AD" w:rsidRPr="00B20DE0" w:rsidRDefault="00B8465F" w:rsidP="000231AD">
      <w:pPr>
        <w:pStyle w:val="ListParagraph"/>
        <w:numPr>
          <w:ilvl w:val="2"/>
          <w:numId w:val="3"/>
        </w:numPr>
        <w:rPr>
          <w:rFonts w:cs="Arial"/>
        </w:rPr>
      </w:pPr>
      <w:r w:rsidRPr="00B20DE0">
        <w:rPr>
          <w:rFonts w:cs="Arial"/>
        </w:rPr>
        <w:t xml:space="preserve">Individual </w:t>
      </w:r>
      <w:r>
        <w:rPr>
          <w:rFonts w:cs="Arial"/>
        </w:rPr>
        <w:t xml:space="preserve">employees performing the Services </w:t>
      </w:r>
      <w:r w:rsidR="00337345">
        <w:rPr>
          <w:rFonts w:cs="Arial"/>
        </w:rPr>
        <w:t xml:space="preserve">should have at least </w:t>
      </w:r>
      <w:r w:rsidR="00481C2D">
        <w:rPr>
          <w:rFonts w:cs="Arial"/>
        </w:rPr>
        <w:t xml:space="preserve">3 years </w:t>
      </w:r>
      <w:r w:rsidR="00337345">
        <w:rPr>
          <w:rFonts w:cs="Arial"/>
        </w:rPr>
        <w:t xml:space="preserve">post qualification experience; </w:t>
      </w:r>
    </w:p>
    <w:p w:rsidR="000231AD" w:rsidRPr="00B20DE0" w:rsidRDefault="000231AD" w:rsidP="000231AD">
      <w:pPr>
        <w:pStyle w:val="ListParagraph"/>
        <w:numPr>
          <w:ilvl w:val="2"/>
          <w:numId w:val="3"/>
        </w:numPr>
        <w:rPr>
          <w:rFonts w:cs="Arial"/>
        </w:rPr>
      </w:pPr>
      <w:r w:rsidRPr="00B20DE0">
        <w:rPr>
          <w:rFonts w:cs="Arial"/>
        </w:rPr>
        <w:t>Provi</w:t>
      </w:r>
      <w:r w:rsidR="00337345">
        <w:rPr>
          <w:rFonts w:cs="Arial"/>
        </w:rPr>
        <w:t xml:space="preserve">sion of </w:t>
      </w:r>
      <w:r w:rsidRPr="00B20DE0">
        <w:rPr>
          <w:rFonts w:cs="Arial"/>
        </w:rPr>
        <w:t xml:space="preserve">a written declaration which states that the </w:t>
      </w:r>
      <w:r w:rsidR="00E75DD3">
        <w:rPr>
          <w:rFonts w:cs="Arial"/>
        </w:rPr>
        <w:t xml:space="preserve">Consultant </w:t>
      </w:r>
      <w:r w:rsidR="00337345">
        <w:rPr>
          <w:rFonts w:cs="Arial"/>
        </w:rPr>
        <w:t xml:space="preserve">and its </w:t>
      </w:r>
      <w:r w:rsidR="00E75DD3">
        <w:rPr>
          <w:rFonts w:cs="Arial"/>
        </w:rPr>
        <w:t xml:space="preserve">employees </w:t>
      </w:r>
      <w:r w:rsidRPr="00B20DE0">
        <w:rPr>
          <w:rFonts w:cs="Arial"/>
        </w:rPr>
        <w:t>can operate with independence, impartiality and integrity and that personnel carrying out the work are adequately trained for all aspects of the work taking place.</w:t>
      </w:r>
    </w:p>
    <w:p w:rsidR="00337345" w:rsidRDefault="00337345" w:rsidP="00337345">
      <w:pPr>
        <w:pStyle w:val="ListParagraph"/>
        <w:numPr>
          <w:ilvl w:val="1"/>
          <w:numId w:val="3"/>
        </w:numPr>
        <w:rPr>
          <w:rFonts w:cs="Arial"/>
        </w:rPr>
      </w:pPr>
      <w:r>
        <w:rPr>
          <w:rFonts w:cs="Arial"/>
        </w:rPr>
        <w:t>Compliance with the Authority’s Standing Orders;</w:t>
      </w:r>
    </w:p>
    <w:p w:rsidR="00337345" w:rsidRPr="00E97233" w:rsidRDefault="00337345" w:rsidP="00337345">
      <w:pPr>
        <w:pStyle w:val="ListParagraph"/>
        <w:numPr>
          <w:ilvl w:val="1"/>
          <w:numId w:val="3"/>
        </w:numPr>
        <w:rPr>
          <w:rFonts w:cs="Arial"/>
        </w:rPr>
      </w:pPr>
      <w:r w:rsidRPr="00E97233">
        <w:rPr>
          <w:rFonts w:cs="Arial"/>
        </w:rPr>
        <w:t xml:space="preserve">Evidence </w:t>
      </w:r>
      <w:r w:rsidR="00E92695">
        <w:rPr>
          <w:rFonts w:cs="Arial"/>
        </w:rPr>
        <w:t xml:space="preserve">(to be provided </w:t>
      </w:r>
      <w:r w:rsidR="00E8216E">
        <w:rPr>
          <w:rFonts w:cs="Arial"/>
        </w:rPr>
        <w:t xml:space="preserve">on request and </w:t>
      </w:r>
      <w:r w:rsidR="00E92695">
        <w:rPr>
          <w:rFonts w:cs="Arial"/>
        </w:rPr>
        <w:t xml:space="preserve">prior to an award of contract) </w:t>
      </w:r>
      <w:r w:rsidRPr="00E97233">
        <w:rPr>
          <w:rFonts w:cs="Arial"/>
        </w:rPr>
        <w:t>of an insurance policy in force</w:t>
      </w:r>
      <w:r w:rsidRPr="00E97233">
        <w:rPr>
          <w:rFonts w:cs="Arial"/>
          <w:b/>
        </w:rPr>
        <w:t xml:space="preserve"> </w:t>
      </w:r>
      <w:r w:rsidRPr="00E97233">
        <w:rPr>
          <w:rFonts w:eastAsia="Times New Roman" w:cs="Arial"/>
        </w:rPr>
        <w:t xml:space="preserve">with reputable insurers in respect of the </w:t>
      </w:r>
      <w:r>
        <w:rPr>
          <w:rFonts w:eastAsia="Times New Roman" w:cs="Arial"/>
        </w:rPr>
        <w:t xml:space="preserve">Consultant’s </w:t>
      </w:r>
      <w:r w:rsidRPr="00E97233">
        <w:rPr>
          <w:rFonts w:eastAsia="Times New Roman" w:cs="Arial"/>
        </w:rPr>
        <w:t>liabilities:</w:t>
      </w:r>
    </w:p>
    <w:p w:rsidR="00337345" w:rsidRPr="00E97233" w:rsidRDefault="00337345" w:rsidP="00337345">
      <w:pPr>
        <w:pStyle w:val="ListParagraph"/>
        <w:numPr>
          <w:ilvl w:val="2"/>
          <w:numId w:val="3"/>
        </w:numPr>
        <w:rPr>
          <w:rFonts w:cs="Arial"/>
        </w:rPr>
      </w:pPr>
      <w:r w:rsidRPr="00E97233">
        <w:rPr>
          <w:rFonts w:eastAsia="Times New Roman" w:cs="Arial"/>
        </w:rPr>
        <w:t>To the Authorit</w:t>
      </w:r>
      <w:r>
        <w:rPr>
          <w:rFonts w:eastAsia="Times New Roman" w:cs="Arial"/>
        </w:rPr>
        <w:t>y and to any of their employees;</w:t>
      </w:r>
    </w:p>
    <w:p w:rsidR="00337345" w:rsidRPr="00E97233" w:rsidRDefault="00337345" w:rsidP="00337345">
      <w:pPr>
        <w:pStyle w:val="ListParagraph"/>
        <w:numPr>
          <w:ilvl w:val="2"/>
          <w:numId w:val="3"/>
        </w:numPr>
        <w:rPr>
          <w:rFonts w:cs="Arial"/>
        </w:rPr>
      </w:pPr>
      <w:r w:rsidRPr="00E97233">
        <w:rPr>
          <w:rFonts w:eastAsia="Times New Roman" w:cs="Arial"/>
        </w:rPr>
        <w:t xml:space="preserve">To </w:t>
      </w:r>
      <w:r>
        <w:rPr>
          <w:rFonts w:eastAsia="Times New Roman" w:cs="Arial"/>
        </w:rPr>
        <w:t>the employees of the Consultant;</w:t>
      </w:r>
    </w:p>
    <w:p w:rsidR="00337345" w:rsidRPr="000C19E0" w:rsidRDefault="00337345" w:rsidP="00337345">
      <w:pPr>
        <w:pStyle w:val="ListParagraph"/>
        <w:numPr>
          <w:ilvl w:val="2"/>
          <w:numId w:val="3"/>
        </w:numPr>
        <w:rPr>
          <w:rFonts w:cs="Arial"/>
        </w:rPr>
      </w:pPr>
      <w:r w:rsidRPr="00E97233">
        <w:rPr>
          <w:rFonts w:eastAsia="Times New Roman" w:cs="Arial"/>
        </w:rPr>
        <w:t>To the public and any other person (</w:t>
      </w:r>
      <w:r>
        <w:rPr>
          <w:rFonts w:eastAsia="Times New Roman" w:cs="Arial"/>
        </w:rPr>
        <w:t>public liability</w:t>
      </w:r>
      <w:r w:rsidRPr="00E97233">
        <w:rPr>
          <w:rFonts w:eastAsia="Times New Roman" w:cs="Arial"/>
        </w:rPr>
        <w:t>)</w:t>
      </w:r>
      <w:r>
        <w:rPr>
          <w:rFonts w:eastAsia="Times New Roman" w:cs="Arial"/>
        </w:rPr>
        <w:t>;</w:t>
      </w:r>
    </w:p>
    <w:p w:rsidR="000C19E0" w:rsidRPr="00337345" w:rsidRDefault="000C19E0" w:rsidP="000C19E0">
      <w:pPr>
        <w:pStyle w:val="ListParagraph"/>
        <w:ind w:left="1224"/>
        <w:rPr>
          <w:rFonts w:cs="Arial"/>
        </w:rPr>
      </w:pPr>
      <w:r w:rsidRPr="00E97233">
        <w:rPr>
          <w:rFonts w:eastAsia="Times New Roman" w:cs="Arial"/>
        </w:rPr>
        <w:t>in the sum of at least £</w:t>
      </w:r>
      <w:r>
        <w:rPr>
          <w:rFonts w:eastAsia="Times New Roman" w:cs="Arial"/>
        </w:rPr>
        <w:t>5</w:t>
      </w:r>
      <w:r w:rsidRPr="00E97233">
        <w:rPr>
          <w:rFonts w:eastAsia="Times New Roman" w:cs="Arial"/>
        </w:rPr>
        <w:t>,000,000 (</w:t>
      </w:r>
      <w:r>
        <w:rPr>
          <w:rFonts w:eastAsia="Times New Roman" w:cs="Arial"/>
        </w:rPr>
        <w:t xml:space="preserve">FIVE </w:t>
      </w:r>
      <w:r w:rsidRPr="00E97233">
        <w:rPr>
          <w:rFonts w:eastAsia="Times New Roman" w:cs="Arial"/>
        </w:rPr>
        <w:t xml:space="preserve">MILLION POUNDS) in respect of any single claim </w:t>
      </w:r>
      <w:r>
        <w:rPr>
          <w:rFonts w:eastAsia="Times New Roman" w:cs="Arial"/>
        </w:rPr>
        <w:t>r</w:t>
      </w:r>
      <w:r w:rsidRPr="00E97233">
        <w:rPr>
          <w:rFonts w:eastAsia="Times New Roman" w:cs="Arial"/>
        </w:rPr>
        <w:t>equired)</w:t>
      </w:r>
      <w:r>
        <w:rPr>
          <w:rFonts w:eastAsia="Times New Roman" w:cs="Arial"/>
        </w:rPr>
        <w:t xml:space="preserve">; and </w:t>
      </w:r>
    </w:p>
    <w:p w:rsidR="000C19E0" w:rsidRPr="000C19E0" w:rsidRDefault="00337345" w:rsidP="00D921BC">
      <w:pPr>
        <w:pStyle w:val="ListParagraph"/>
        <w:numPr>
          <w:ilvl w:val="2"/>
          <w:numId w:val="3"/>
        </w:numPr>
        <w:rPr>
          <w:rFonts w:cs="Arial"/>
        </w:rPr>
      </w:pPr>
      <w:r w:rsidRPr="000C19E0">
        <w:rPr>
          <w:rFonts w:eastAsia="Times New Roman" w:cs="Arial"/>
        </w:rPr>
        <w:t>Professional indemnity</w:t>
      </w:r>
      <w:r w:rsidR="000C19E0" w:rsidRPr="000C19E0">
        <w:rPr>
          <w:rFonts w:eastAsia="Times New Roman" w:cs="Arial"/>
        </w:rPr>
        <w:t xml:space="preserve"> in the sum of at least £1,000,000 (ONE MILLION POUNDS) in respect of any single claim required.</w:t>
      </w:r>
    </w:p>
    <w:p w:rsidR="00337345" w:rsidRDefault="00337345" w:rsidP="00337345">
      <w:pPr>
        <w:pStyle w:val="ListParagraph"/>
        <w:numPr>
          <w:ilvl w:val="0"/>
          <w:numId w:val="3"/>
        </w:numPr>
        <w:rPr>
          <w:rFonts w:cs="Arial"/>
        </w:rPr>
      </w:pPr>
      <w:r>
        <w:rPr>
          <w:rFonts w:cs="Arial"/>
        </w:rPr>
        <w:t>The Authority shall evaluate Expressions of Interest on the following basis:</w:t>
      </w:r>
    </w:p>
    <w:p w:rsidR="00337345" w:rsidRDefault="00337345" w:rsidP="00337345">
      <w:pPr>
        <w:pStyle w:val="ListParagraph"/>
        <w:numPr>
          <w:ilvl w:val="1"/>
          <w:numId w:val="3"/>
        </w:numPr>
        <w:rPr>
          <w:rFonts w:cs="Arial"/>
        </w:rPr>
      </w:pPr>
      <w:r>
        <w:rPr>
          <w:rFonts w:cs="Arial"/>
        </w:rPr>
        <w:lastRenderedPageBreak/>
        <w:t>Ability to carry out the Services;</w:t>
      </w:r>
    </w:p>
    <w:p w:rsidR="00337345" w:rsidRPr="00337345" w:rsidRDefault="00337345" w:rsidP="00337345">
      <w:pPr>
        <w:pStyle w:val="ListParagraph"/>
        <w:numPr>
          <w:ilvl w:val="1"/>
          <w:numId w:val="3"/>
        </w:numPr>
        <w:rPr>
          <w:rFonts w:cs="Arial"/>
        </w:rPr>
      </w:pPr>
      <w:r>
        <w:rPr>
          <w:rFonts w:cs="Arial"/>
        </w:rPr>
        <w:t>Experience and qualifications</w:t>
      </w:r>
    </w:p>
    <w:p w:rsidR="00FA21D1" w:rsidRPr="00F61166" w:rsidRDefault="00975AFC" w:rsidP="00F61166">
      <w:pPr>
        <w:pStyle w:val="ListParagraph"/>
        <w:ind w:left="792"/>
        <w:rPr>
          <w:rFonts w:cs="Arial"/>
        </w:rPr>
      </w:pPr>
      <w:r w:rsidRPr="00F61166">
        <w:rPr>
          <w:rFonts w:cs="Arial"/>
        </w:rPr>
        <w:t>Price</w:t>
      </w:r>
      <w:r w:rsidR="00481C2D" w:rsidRPr="00F61166">
        <w:rPr>
          <w:rFonts w:cs="Arial"/>
        </w:rPr>
        <w:t xml:space="preserve"> (both hourly and fixed price rates per case report</w:t>
      </w:r>
      <w:r w:rsidR="00F61166">
        <w:rPr>
          <w:rFonts w:cs="Arial"/>
        </w:rPr>
        <w:t>, and a fixed price for Conservation Area Appraisals</w:t>
      </w:r>
      <w:r w:rsidR="00481C2D" w:rsidRPr="00F61166">
        <w:rPr>
          <w:rFonts w:cs="Arial"/>
        </w:rPr>
        <w:t xml:space="preserve">). Fixed prices </w:t>
      </w:r>
      <w:r w:rsidR="00E92695" w:rsidRPr="00F61166">
        <w:rPr>
          <w:rFonts w:cs="Arial"/>
        </w:rPr>
        <w:t xml:space="preserve">per case report </w:t>
      </w:r>
      <w:r w:rsidR="00481C2D" w:rsidRPr="00F61166">
        <w:rPr>
          <w:rFonts w:cs="Arial"/>
        </w:rPr>
        <w:t>may refer to both simple and complex cases.</w:t>
      </w:r>
      <w:r w:rsidR="00162033" w:rsidRPr="00F61166">
        <w:rPr>
          <w:rFonts w:cs="Arial"/>
        </w:rPr>
        <w:t xml:space="preserve"> The</w:t>
      </w:r>
      <w:r w:rsidR="00E92695" w:rsidRPr="00F61166">
        <w:rPr>
          <w:rFonts w:cs="Arial"/>
        </w:rPr>
        <w:t xml:space="preserve"> fixed and hourly</w:t>
      </w:r>
      <w:r w:rsidR="00162033" w:rsidRPr="00F61166">
        <w:rPr>
          <w:rFonts w:cs="Arial"/>
        </w:rPr>
        <w:t xml:space="preserve"> rates provided in the Expression of Interest will be fixed for the period of the Approved List.</w:t>
      </w:r>
      <w:r w:rsidR="00F61166" w:rsidRPr="00F61166">
        <w:rPr>
          <w:rFonts w:cs="Arial"/>
        </w:rPr>
        <w:t xml:space="preserve"> </w:t>
      </w:r>
    </w:p>
    <w:p w:rsidR="00FA21D1" w:rsidRPr="00FA21D1" w:rsidRDefault="00337345" w:rsidP="00FA21D1">
      <w:pPr>
        <w:pStyle w:val="ListParagraph"/>
        <w:ind w:left="792"/>
        <w:rPr>
          <w:rFonts w:cs="Arial"/>
          <w:i/>
        </w:rPr>
      </w:pPr>
      <w:r w:rsidRPr="00337345">
        <w:rPr>
          <w:rFonts w:cs="Arial"/>
          <w:b/>
        </w:rPr>
        <w:t>Weighting of criteria:</w:t>
      </w:r>
      <w:r>
        <w:rPr>
          <w:rFonts w:cs="Arial"/>
          <w:i/>
        </w:rPr>
        <w:t xml:space="preserve"> </w:t>
      </w:r>
      <w:r w:rsidR="00481C2D">
        <w:rPr>
          <w:rFonts w:cs="Arial"/>
          <w:i/>
        </w:rPr>
        <w:t>4</w:t>
      </w:r>
      <w:r w:rsidR="00FA21D1">
        <w:rPr>
          <w:rFonts w:cs="Arial"/>
          <w:i/>
        </w:rPr>
        <w:t xml:space="preserve">0% </w:t>
      </w:r>
      <w:r w:rsidR="00975AFC">
        <w:rPr>
          <w:rFonts w:cs="Arial"/>
          <w:i/>
        </w:rPr>
        <w:t>Price</w:t>
      </w:r>
      <w:r w:rsidR="00FA21D1">
        <w:rPr>
          <w:rFonts w:cs="Arial"/>
          <w:i/>
        </w:rPr>
        <w:t xml:space="preserve">/60% </w:t>
      </w:r>
      <w:r w:rsidR="00E92695">
        <w:rPr>
          <w:rFonts w:cs="Arial"/>
          <w:i/>
        </w:rPr>
        <w:t>competence</w:t>
      </w:r>
      <w:r w:rsidR="0058194C">
        <w:rPr>
          <w:rFonts w:cs="Arial"/>
          <w:i/>
        </w:rPr>
        <w:t xml:space="preserve">, </w:t>
      </w:r>
      <w:r w:rsidR="00E92695">
        <w:rPr>
          <w:rFonts w:cs="Arial"/>
          <w:i/>
        </w:rPr>
        <w:t xml:space="preserve">qualifications and </w:t>
      </w:r>
      <w:r w:rsidR="00FA21D1">
        <w:rPr>
          <w:rFonts w:cs="Arial"/>
          <w:i/>
        </w:rPr>
        <w:t>experience</w:t>
      </w:r>
      <w:r w:rsidR="00E92695">
        <w:rPr>
          <w:rFonts w:cs="Arial"/>
          <w:i/>
        </w:rPr>
        <w:t xml:space="preserve"> in area of expertise across any of the Services listed in item B Service specification</w:t>
      </w:r>
    </w:p>
    <w:p w:rsidR="009E1270" w:rsidRDefault="009E1270" w:rsidP="00FA21D1">
      <w:pPr>
        <w:rPr>
          <w:b/>
          <w:u w:val="single"/>
        </w:rPr>
      </w:pPr>
    </w:p>
    <w:p w:rsidR="009E1270" w:rsidRDefault="009E1270" w:rsidP="00FA21D1">
      <w:pPr>
        <w:rPr>
          <w:b/>
          <w:u w:val="single"/>
        </w:rPr>
      </w:pPr>
    </w:p>
    <w:p w:rsidR="00E8216E" w:rsidRDefault="00E8216E" w:rsidP="00FA21D1">
      <w:pPr>
        <w:rPr>
          <w:b/>
          <w:u w:val="single"/>
        </w:rPr>
      </w:pPr>
    </w:p>
    <w:p w:rsidR="009E1270" w:rsidRDefault="009E1270" w:rsidP="00FA21D1">
      <w:pPr>
        <w:rPr>
          <w:b/>
          <w:u w:val="single"/>
        </w:rPr>
      </w:pPr>
    </w:p>
    <w:p w:rsidR="00FA0B3B" w:rsidRDefault="00FA0B3B" w:rsidP="00FA21D1">
      <w:pPr>
        <w:rPr>
          <w:b/>
          <w:u w:val="single"/>
        </w:rPr>
      </w:pPr>
    </w:p>
    <w:p w:rsidR="00FA0B3B" w:rsidRDefault="00FA0B3B" w:rsidP="00FA21D1">
      <w:pPr>
        <w:rPr>
          <w:b/>
          <w:u w:val="single"/>
        </w:rPr>
      </w:pPr>
    </w:p>
    <w:p w:rsidR="009E1270" w:rsidRDefault="009E1270" w:rsidP="00FA21D1">
      <w:pPr>
        <w:rPr>
          <w:b/>
          <w:u w:val="single"/>
        </w:rPr>
      </w:pPr>
    </w:p>
    <w:p w:rsidR="00E8216E" w:rsidRDefault="00E8216E" w:rsidP="00FA21D1">
      <w:pPr>
        <w:rPr>
          <w:b/>
          <w:u w:val="single"/>
        </w:rPr>
      </w:pPr>
    </w:p>
    <w:p w:rsidR="00E8216E" w:rsidRDefault="00E8216E" w:rsidP="00FA21D1">
      <w:pPr>
        <w:rPr>
          <w:b/>
          <w:u w:val="single"/>
        </w:rPr>
      </w:pPr>
    </w:p>
    <w:p w:rsidR="006754FC" w:rsidRDefault="00FA21D1" w:rsidP="00FA21D1">
      <w:pPr>
        <w:rPr>
          <w:b/>
          <w:u w:val="single"/>
        </w:rPr>
      </w:pPr>
      <w:r w:rsidRPr="00A56DF5">
        <w:rPr>
          <w:b/>
          <w:u w:val="single"/>
        </w:rPr>
        <w:t>D</w:t>
      </w:r>
      <w:r w:rsidR="00A56DF5" w:rsidRPr="00A56DF5">
        <w:rPr>
          <w:b/>
          <w:u w:val="single"/>
        </w:rPr>
        <w:t xml:space="preserve">. </w:t>
      </w:r>
      <w:r w:rsidR="00AD2353" w:rsidRPr="00A56DF5">
        <w:rPr>
          <w:b/>
          <w:u w:val="single"/>
        </w:rPr>
        <w:t xml:space="preserve">Approved </w:t>
      </w:r>
      <w:r w:rsidR="006754FC" w:rsidRPr="00A56DF5">
        <w:rPr>
          <w:b/>
          <w:u w:val="single"/>
        </w:rPr>
        <w:t xml:space="preserve">List process </w:t>
      </w:r>
    </w:p>
    <w:p w:rsidR="00337345" w:rsidRPr="00C24F3A" w:rsidRDefault="000231AD" w:rsidP="00C24F3A">
      <w:pPr>
        <w:pStyle w:val="ListParagraph"/>
        <w:keepNext/>
        <w:numPr>
          <w:ilvl w:val="0"/>
          <w:numId w:val="10"/>
        </w:numPr>
        <w:spacing w:after="0" w:line="240" w:lineRule="auto"/>
        <w:outlineLvl w:val="0"/>
        <w:rPr>
          <w:rFonts w:eastAsia="Times New Roman" w:cs="Arial"/>
          <w:b/>
          <w:bCs/>
          <w:color w:val="000000"/>
          <w:u w:val="single"/>
        </w:rPr>
      </w:pPr>
      <w:r w:rsidRPr="00C24F3A">
        <w:rPr>
          <w:rFonts w:eastAsia="Times New Roman" w:cs="Arial"/>
          <w:b/>
          <w:bCs/>
          <w:color w:val="000000"/>
        </w:rPr>
        <w:t xml:space="preserve">To respond to </w:t>
      </w:r>
      <w:r w:rsidR="006E5C77" w:rsidRPr="00C24F3A">
        <w:rPr>
          <w:rFonts w:eastAsia="Times New Roman" w:cs="Arial"/>
          <w:b/>
          <w:bCs/>
          <w:color w:val="000000"/>
        </w:rPr>
        <w:t>Approved List request</w:t>
      </w:r>
      <w:r w:rsidRPr="00C24F3A">
        <w:rPr>
          <w:rFonts w:eastAsia="Times New Roman" w:cs="Arial"/>
          <w:b/>
          <w:bCs/>
          <w:color w:val="000000"/>
        </w:rPr>
        <w:t xml:space="preserve">, please complete the </w:t>
      </w:r>
      <w:r w:rsidR="006E5C77" w:rsidRPr="00C24F3A">
        <w:rPr>
          <w:rFonts w:eastAsia="Times New Roman" w:cs="Arial"/>
          <w:b/>
          <w:bCs/>
          <w:color w:val="000000"/>
        </w:rPr>
        <w:t>attached E</w:t>
      </w:r>
      <w:r w:rsidRPr="00C24F3A">
        <w:rPr>
          <w:rFonts w:eastAsia="Times New Roman" w:cs="Arial"/>
          <w:b/>
          <w:bCs/>
          <w:color w:val="000000"/>
        </w:rPr>
        <w:t xml:space="preserve">xpression of </w:t>
      </w:r>
      <w:r w:rsidR="006E5C77" w:rsidRPr="00C24F3A">
        <w:rPr>
          <w:rFonts w:eastAsia="Times New Roman" w:cs="Arial"/>
          <w:b/>
          <w:bCs/>
          <w:color w:val="000000"/>
        </w:rPr>
        <w:t>I</w:t>
      </w:r>
      <w:r w:rsidRPr="00C24F3A">
        <w:rPr>
          <w:rFonts w:eastAsia="Times New Roman" w:cs="Arial"/>
          <w:b/>
          <w:bCs/>
          <w:color w:val="000000"/>
        </w:rPr>
        <w:t xml:space="preserve">nterest form and return </w:t>
      </w:r>
      <w:r w:rsidR="00337345" w:rsidRPr="00C24F3A">
        <w:rPr>
          <w:rFonts w:eastAsia="Times New Roman" w:cs="Arial"/>
          <w:b/>
          <w:bCs/>
          <w:color w:val="000000"/>
        </w:rPr>
        <w:t xml:space="preserve">it by email </w:t>
      </w:r>
      <w:r w:rsidRPr="00C24F3A">
        <w:rPr>
          <w:rFonts w:eastAsia="Times New Roman" w:cs="Arial"/>
          <w:b/>
          <w:bCs/>
          <w:color w:val="000000"/>
        </w:rPr>
        <w:t xml:space="preserve">to the address </w:t>
      </w:r>
      <w:r w:rsidR="00337345" w:rsidRPr="00C24F3A">
        <w:rPr>
          <w:rFonts w:eastAsia="Times New Roman" w:cs="Arial"/>
          <w:b/>
          <w:bCs/>
          <w:color w:val="000000"/>
        </w:rPr>
        <w:t xml:space="preserve">below </w:t>
      </w:r>
      <w:r w:rsidR="00E75DD3">
        <w:rPr>
          <w:rFonts w:eastAsia="Times New Roman" w:cs="Arial"/>
          <w:b/>
          <w:bCs/>
          <w:color w:val="000000"/>
        </w:rPr>
        <w:t>no later than the R</w:t>
      </w:r>
      <w:r w:rsidRPr="00C24F3A">
        <w:rPr>
          <w:rFonts w:eastAsia="Times New Roman" w:cs="Arial"/>
          <w:b/>
          <w:bCs/>
          <w:color w:val="000000"/>
        </w:rPr>
        <w:t xml:space="preserve">eturn </w:t>
      </w:r>
      <w:r w:rsidR="00E75DD3">
        <w:rPr>
          <w:rFonts w:eastAsia="Times New Roman" w:cs="Arial"/>
          <w:b/>
          <w:bCs/>
          <w:color w:val="000000"/>
        </w:rPr>
        <w:t>D</w:t>
      </w:r>
      <w:r w:rsidRPr="00C24F3A">
        <w:rPr>
          <w:rFonts w:eastAsia="Times New Roman" w:cs="Arial"/>
          <w:b/>
          <w:bCs/>
          <w:color w:val="000000"/>
        </w:rPr>
        <w:t xml:space="preserve">ate of </w:t>
      </w:r>
      <w:r w:rsidR="007F18E7">
        <w:rPr>
          <w:rFonts w:eastAsia="Times New Roman" w:cs="Arial"/>
          <w:b/>
          <w:bCs/>
          <w:color w:val="000000"/>
        </w:rPr>
        <w:t xml:space="preserve">Friday </w:t>
      </w:r>
      <w:r w:rsidR="00FE0FD6" w:rsidRPr="00FE0FD6">
        <w:rPr>
          <w:rFonts w:eastAsia="Times New Roman" w:cs="Arial"/>
          <w:b/>
          <w:bCs/>
          <w:color w:val="000000"/>
        </w:rPr>
        <w:t>2</w:t>
      </w:r>
      <w:r w:rsidR="005E7FA3" w:rsidRPr="00FE0FD6">
        <w:rPr>
          <w:rFonts w:eastAsia="Times New Roman" w:cs="Arial"/>
          <w:b/>
          <w:bCs/>
          <w:color w:val="000000"/>
        </w:rPr>
        <w:t xml:space="preserve"> </w:t>
      </w:r>
      <w:r w:rsidR="007F18E7">
        <w:rPr>
          <w:rFonts w:eastAsia="Times New Roman" w:cs="Arial"/>
          <w:b/>
          <w:bCs/>
          <w:color w:val="000000"/>
        </w:rPr>
        <w:t>June</w:t>
      </w:r>
      <w:r w:rsidR="005E7FA3">
        <w:rPr>
          <w:rFonts w:eastAsia="Times New Roman" w:cs="Arial"/>
          <w:b/>
          <w:bCs/>
          <w:color w:val="000000"/>
        </w:rPr>
        <w:t xml:space="preserve"> </w:t>
      </w:r>
      <w:r w:rsidR="00304250">
        <w:rPr>
          <w:rFonts w:eastAsia="Times New Roman" w:cs="Arial"/>
          <w:b/>
          <w:bCs/>
          <w:color w:val="000000"/>
        </w:rPr>
        <w:t>202</w:t>
      </w:r>
      <w:r w:rsidR="00381A20">
        <w:rPr>
          <w:rFonts w:eastAsia="Times New Roman" w:cs="Arial"/>
          <w:b/>
          <w:bCs/>
          <w:color w:val="000000"/>
        </w:rPr>
        <w:t>3</w:t>
      </w:r>
      <w:r w:rsidRPr="00C24F3A">
        <w:rPr>
          <w:rFonts w:eastAsia="Times New Roman" w:cs="Arial"/>
          <w:b/>
          <w:bCs/>
          <w:color w:val="000000"/>
        </w:rPr>
        <w:t>.</w:t>
      </w:r>
      <w:r w:rsidR="00337345" w:rsidRPr="00C24F3A">
        <w:rPr>
          <w:rFonts w:eastAsia="Times New Roman" w:cs="Arial"/>
          <w:b/>
          <w:bCs/>
          <w:color w:val="000000"/>
        </w:rPr>
        <w:t xml:space="preserve"> </w:t>
      </w:r>
    </w:p>
    <w:p w:rsidR="00337345" w:rsidRDefault="00337345" w:rsidP="00337345">
      <w:pPr>
        <w:pStyle w:val="ListParagraph"/>
        <w:keepNext/>
        <w:spacing w:after="0" w:line="240" w:lineRule="auto"/>
        <w:ind w:left="360"/>
        <w:outlineLvl w:val="0"/>
        <w:rPr>
          <w:rFonts w:eastAsia="Times New Roman" w:cs="Arial"/>
          <w:b/>
          <w:bCs/>
          <w:color w:val="000000"/>
        </w:rPr>
      </w:pPr>
    </w:p>
    <w:p w:rsidR="000231AD" w:rsidRPr="000231AD" w:rsidRDefault="00337345" w:rsidP="00337345">
      <w:pPr>
        <w:pStyle w:val="ListParagraph"/>
        <w:keepNext/>
        <w:spacing w:after="0" w:line="240" w:lineRule="auto"/>
        <w:ind w:left="360"/>
        <w:outlineLvl w:val="0"/>
        <w:rPr>
          <w:rFonts w:eastAsia="Times New Roman" w:cs="Arial"/>
          <w:b/>
          <w:bCs/>
          <w:color w:val="000000"/>
          <w:u w:val="single"/>
        </w:rPr>
      </w:pPr>
      <w:r>
        <w:rPr>
          <w:rFonts w:eastAsia="Times New Roman" w:cs="Arial"/>
          <w:b/>
          <w:bCs/>
          <w:color w:val="000000"/>
        </w:rPr>
        <w:t xml:space="preserve">The title of the email should read: ‘EXPRESSION OF INTERSTS FOR APPROVED LIST REF: </w:t>
      </w:r>
      <w:r w:rsidR="00304250" w:rsidRPr="00304250">
        <w:rPr>
          <w:rFonts w:eastAsia="Times New Roman" w:cs="Arial"/>
          <w:b/>
          <w:bCs/>
          <w:color w:val="000000"/>
        </w:rPr>
        <w:t>PDNPA/Planning Services Support 202</w:t>
      </w:r>
      <w:r w:rsidR="00381A20">
        <w:rPr>
          <w:rFonts w:eastAsia="Times New Roman" w:cs="Arial"/>
          <w:b/>
          <w:bCs/>
          <w:color w:val="000000"/>
        </w:rPr>
        <w:t>3</w:t>
      </w:r>
      <w:r w:rsidR="005E7FA3">
        <w:rPr>
          <w:rFonts w:eastAsia="Times New Roman" w:cs="Arial"/>
          <w:b/>
          <w:bCs/>
          <w:color w:val="000000"/>
        </w:rPr>
        <w:t>/2024</w:t>
      </w:r>
      <w:r w:rsidR="00162033">
        <w:rPr>
          <w:rFonts w:eastAsia="Times New Roman" w:cs="Arial"/>
          <w:b/>
          <w:bCs/>
          <w:color w:val="000000"/>
        </w:rPr>
        <w:t>’</w:t>
      </w:r>
    </w:p>
    <w:p w:rsidR="00304250" w:rsidRPr="00304250" w:rsidRDefault="00304250" w:rsidP="00304250">
      <w:pPr>
        <w:pStyle w:val="ListParagraph"/>
        <w:keepNext/>
        <w:spacing w:after="0" w:line="240" w:lineRule="auto"/>
        <w:ind w:left="360"/>
        <w:outlineLvl w:val="0"/>
        <w:rPr>
          <w:rFonts w:eastAsia="Times New Roman" w:cs="Arial"/>
          <w:bCs/>
          <w:color w:val="000000"/>
        </w:rPr>
      </w:pPr>
      <w:r w:rsidRPr="00304250">
        <w:rPr>
          <w:rFonts w:eastAsia="Times New Roman" w:cs="Arial"/>
          <w:bCs/>
          <w:color w:val="000000"/>
        </w:rPr>
        <w:t>FAO Brian Taylor</w:t>
      </w:r>
    </w:p>
    <w:p w:rsidR="00304250" w:rsidRPr="00304250" w:rsidRDefault="00304250" w:rsidP="00304250">
      <w:pPr>
        <w:pStyle w:val="ListParagraph"/>
        <w:keepNext/>
        <w:spacing w:after="0" w:line="240" w:lineRule="auto"/>
        <w:ind w:left="360"/>
        <w:outlineLvl w:val="0"/>
        <w:rPr>
          <w:rFonts w:eastAsia="Times New Roman" w:cs="Arial"/>
          <w:bCs/>
          <w:color w:val="000000"/>
        </w:rPr>
      </w:pPr>
      <w:r w:rsidRPr="00304250">
        <w:rPr>
          <w:rFonts w:eastAsia="Times New Roman" w:cs="Arial"/>
          <w:bCs/>
          <w:color w:val="000000"/>
        </w:rPr>
        <w:t xml:space="preserve">Peak District National Park Authority </w:t>
      </w:r>
    </w:p>
    <w:p w:rsidR="00304250" w:rsidRPr="00304250" w:rsidRDefault="00304250" w:rsidP="00304250">
      <w:pPr>
        <w:pStyle w:val="ListParagraph"/>
        <w:keepNext/>
        <w:spacing w:after="0" w:line="240" w:lineRule="auto"/>
        <w:ind w:left="360"/>
        <w:outlineLvl w:val="0"/>
        <w:rPr>
          <w:rFonts w:eastAsia="Times New Roman" w:cs="Arial"/>
          <w:bCs/>
          <w:color w:val="000000"/>
        </w:rPr>
      </w:pPr>
      <w:proofErr w:type="spellStart"/>
      <w:r w:rsidRPr="00304250">
        <w:rPr>
          <w:rFonts w:eastAsia="Times New Roman" w:cs="Arial"/>
          <w:bCs/>
          <w:color w:val="000000"/>
        </w:rPr>
        <w:t>Aldern</w:t>
      </w:r>
      <w:proofErr w:type="spellEnd"/>
      <w:r w:rsidRPr="00304250">
        <w:rPr>
          <w:rFonts w:eastAsia="Times New Roman" w:cs="Arial"/>
          <w:bCs/>
          <w:color w:val="000000"/>
        </w:rPr>
        <w:t xml:space="preserve"> House </w:t>
      </w:r>
    </w:p>
    <w:p w:rsidR="00304250" w:rsidRPr="00304250" w:rsidRDefault="00304250" w:rsidP="00304250">
      <w:pPr>
        <w:pStyle w:val="ListParagraph"/>
        <w:keepNext/>
        <w:spacing w:after="0" w:line="240" w:lineRule="auto"/>
        <w:ind w:left="360"/>
        <w:outlineLvl w:val="0"/>
        <w:rPr>
          <w:rFonts w:eastAsia="Times New Roman" w:cs="Arial"/>
          <w:bCs/>
          <w:color w:val="000000"/>
        </w:rPr>
      </w:pPr>
      <w:proofErr w:type="spellStart"/>
      <w:r w:rsidRPr="00304250">
        <w:rPr>
          <w:rFonts w:eastAsia="Times New Roman" w:cs="Arial"/>
          <w:bCs/>
          <w:color w:val="000000"/>
        </w:rPr>
        <w:t>Baslow</w:t>
      </w:r>
      <w:proofErr w:type="spellEnd"/>
      <w:r w:rsidRPr="00304250">
        <w:rPr>
          <w:rFonts w:eastAsia="Times New Roman" w:cs="Arial"/>
          <w:bCs/>
          <w:color w:val="000000"/>
        </w:rPr>
        <w:t xml:space="preserve"> Road </w:t>
      </w:r>
    </w:p>
    <w:p w:rsidR="00304250" w:rsidRPr="00304250" w:rsidRDefault="00304250" w:rsidP="00304250">
      <w:pPr>
        <w:pStyle w:val="ListParagraph"/>
        <w:keepNext/>
        <w:spacing w:after="0" w:line="240" w:lineRule="auto"/>
        <w:ind w:left="360"/>
        <w:outlineLvl w:val="0"/>
        <w:rPr>
          <w:rFonts w:eastAsia="Times New Roman" w:cs="Arial"/>
          <w:bCs/>
          <w:color w:val="000000"/>
        </w:rPr>
      </w:pPr>
      <w:r w:rsidRPr="00304250">
        <w:rPr>
          <w:rFonts w:eastAsia="Times New Roman" w:cs="Arial"/>
          <w:bCs/>
          <w:color w:val="000000"/>
        </w:rPr>
        <w:t xml:space="preserve">Bakewell </w:t>
      </w:r>
    </w:p>
    <w:p w:rsidR="00304250" w:rsidRPr="00304250" w:rsidRDefault="00304250" w:rsidP="00304250">
      <w:pPr>
        <w:pStyle w:val="ListParagraph"/>
        <w:keepNext/>
        <w:spacing w:after="0" w:line="240" w:lineRule="auto"/>
        <w:ind w:left="360"/>
        <w:outlineLvl w:val="0"/>
        <w:rPr>
          <w:rFonts w:eastAsia="Times New Roman" w:cs="Arial"/>
          <w:bCs/>
          <w:color w:val="000000"/>
        </w:rPr>
      </w:pPr>
      <w:r w:rsidRPr="00304250">
        <w:rPr>
          <w:rFonts w:eastAsia="Times New Roman" w:cs="Arial"/>
          <w:bCs/>
          <w:color w:val="000000"/>
        </w:rPr>
        <w:t xml:space="preserve">Derbyshire </w:t>
      </w:r>
    </w:p>
    <w:p w:rsidR="00304250" w:rsidRPr="00304250" w:rsidRDefault="00304250" w:rsidP="00304250">
      <w:pPr>
        <w:pStyle w:val="ListParagraph"/>
        <w:keepNext/>
        <w:spacing w:after="0" w:line="240" w:lineRule="auto"/>
        <w:ind w:left="360"/>
        <w:outlineLvl w:val="0"/>
        <w:rPr>
          <w:rFonts w:eastAsia="Times New Roman" w:cs="Arial"/>
          <w:bCs/>
          <w:color w:val="000000"/>
        </w:rPr>
      </w:pPr>
      <w:r w:rsidRPr="00304250">
        <w:rPr>
          <w:rFonts w:eastAsia="Times New Roman" w:cs="Arial"/>
          <w:bCs/>
          <w:color w:val="000000"/>
        </w:rPr>
        <w:t>DE45 1AE</w:t>
      </w:r>
    </w:p>
    <w:p w:rsidR="00304250" w:rsidRDefault="00315C83" w:rsidP="00304250">
      <w:pPr>
        <w:pStyle w:val="ListParagraph"/>
        <w:keepNext/>
        <w:spacing w:after="0" w:line="240" w:lineRule="auto"/>
        <w:ind w:left="360"/>
        <w:outlineLvl w:val="0"/>
        <w:rPr>
          <w:rFonts w:eastAsia="Times New Roman" w:cs="Arial"/>
          <w:bCs/>
          <w:color w:val="000000"/>
        </w:rPr>
      </w:pPr>
      <w:r>
        <w:rPr>
          <w:rFonts w:eastAsia="Times New Roman" w:cs="Arial"/>
          <w:bCs/>
        </w:rPr>
        <w:fldChar w:fldCharType="begin"/>
      </w:r>
      <w:r>
        <w:rPr>
          <w:rFonts w:eastAsia="Times New Roman" w:cs="Arial"/>
          <w:bCs/>
        </w:rPr>
        <w:instrText>HYPERLINK "mailto:tenders@peakdistrict.gov.uk?subject=EXPRESSION%20OF%20INTEREST%20FOR%20APPROVED%20LIST%20REF:%20PDNPA/Planning%20Services%20Support%202023/2024"</w:instrText>
      </w:r>
      <w:r>
        <w:rPr>
          <w:rFonts w:eastAsia="Times New Roman" w:cs="Arial"/>
          <w:bCs/>
        </w:rPr>
      </w:r>
      <w:r>
        <w:rPr>
          <w:rFonts w:eastAsia="Times New Roman" w:cs="Arial"/>
          <w:bCs/>
        </w:rPr>
        <w:fldChar w:fldCharType="separate"/>
      </w:r>
      <w:r w:rsidRPr="00E81579">
        <w:rPr>
          <w:rStyle w:val="Hyperlink"/>
          <w:rFonts w:eastAsia="Times New Roman" w:cs="Arial"/>
          <w:bCs/>
        </w:rPr>
        <w:t>tenders@pe</w:t>
      </w:r>
      <w:r w:rsidRPr="00E81579">
        <w:rPr>
          <w:rStyle w:val="Hyperlink"/>
          <w:rFonts w:eastAsia="Times New Roman" w:cs="Arial"/>
          <w:bCs/>
        </w:rPr>
        <w:t>a</w:t>
      </w:r>
      <w:r w:rsidRPr="00E81579">
        <w:rPr>
          <w:rStyle w:val="Hyperlink"/>
          <w:rFonts w:eastAsia="Times New Roman" w:cs="Arial"/>
          <w:bCs/>
        </w:rPr>
        <w:t>kdistrict.gov.uk</w:t>
      </w:r>
      <w:r>
        <w:rPr>
          <w:rFonts w:eastAsia="Times New Roman" w:cs="Arial"/>
          <w:bCs/>
        </w:rPr>
        <w:fldChar w:fldCharType="end"/>
      </w:r>
      <w:bookmarkStart w:id="4" w:name="_GoBack"/>
      <w:bookmarkEnd w:id="4"/>
    </w:p>
    <w:p w:rsidR="00304250" w:rsidRDefault="00304250" w:rsidP="00304250">
      <w:pPr>
        <w:pStyle w:val="ListParagraph"/>
        <w:keepNext/>
        <w:spacing w:after="0" w:line="240" w:lineRule="auto"/>
        <w:ind w:left="360"/>
        <w:outlineLvl w:val="0"/>
        <w:rPr>
          <w:rFonts w:eastAsia="Times New Roman" w:cs="Arial"/>
          <w:bCs/>
          <w:color w:val="000000"/>
        </w:rPr>
      </w:pPr>
    </w:p>
    <w:p w:rsidR="006E5C77" w:rsidRPr="000231AD" w:rsidRDefault="006E5C77" w:rsidP="00337345">
      <w:pPr>
        <w:keepNext/>
        <w:spacing w:after="0" w:line="240" w:lineRule="auto"/>
        <w:ind w:firstLine="360"/>
        <w:outlineLvl w:val="0"/>
        <w:rPr>
          <w:rFonts w:eastAsia="Times New Roman" w:cs="Arial"/>
          <w:bCs/>
          <w:color w:val="000000"/>
        </w:rPr>
      </w:pPr>
    </w:p>
    <w:p w:rsidR="00A56DF5" w:rsidRDefault="00A56DF5" w:rsidP="00C24F3A">
      <w:pPr>
        <w:pStyle w:val="ListParagraph"/>
        <w:numPr>
          <w:ilvl w:val="0"/>
          <w:numId w:val="10"/>
        </w:numPr>
      </w:pPr>
      <w:r>
        <w:rPr>
          <w:bCs/>
          <w:color w:val="000000"/>
        </w:rPr>
        <w:t>Please note that t</w:t>
      </w:r>
      <w:r w:rsidRPr="00D53D46">
        <w:rPr>
          <w:bCs/>
          <w:color w:val="000000"/>
        </w:rPr>
        <w:t xml:space="preserve">he </w:t>
      </w:r>
      <w:r>
        <w:rPr>
          <w:bCs/>
          <w:color w:val="000000"/>
        </w:rPr>
        <w:t>A</w:t>
      </w:r>
      <w:r w:rsidRPr="00D53D46">
        <w:rPr>
          <w:bCs/>
          <w:color w:val="000000"/>
        </w:rPr>
        <w:t>uthority accepts no responsibility for</w:t>
      </w:r>
      <w:r>
        <w:rPr>
          <w:bCs/>
          <w:color w:val="000000"/>
        </w:rPr>
        <w:t xml:space="preserve"> </w:t>
      </w:r>
      <w:r w:rsidRPr="00D53D46">
        <w:rPr>
          <w:bCs/>
          <w:color w:val="000000"/>
        </w:rPr>
        <w:t xml:space="preserve">any problems arising from the </w:t>
      </w:r>
      <w:r>
        <w:rPr>
          <w:bCs/>
          <w:color w:val="000000"/>
        </w:rPr>
        <w:t>A</w:t>
      </w:r>
      <w:r w:rsidRPr="00D53D46">
        <w:rPr>
          <w:bCs/>
          <w:color w:val="000000"/>
        </w:rPr>
        <w:t xml:space="preserve">uthority’s or the </w:t>
      </w:r>
      <w:r w:rsidR="00E75DD3">
        <w:rPr>
          <w:bCs/>
          <w:color w:val="000000"/>
        </w:rPr>
        <w:t xml:space="preserve">Consultant’s </w:t>
      </w:r>
      <w:r>
        <w:rPr>
          <w:bCs/>
          <w:color w:val="000000"/>
        </w:rPr>
        <w:t>IT</w:t>
      </w:r>
      <w:r w:rsidRPr="00D53D46">
        <w:rPr>
          <w:bCs/>
          <w:color w:val="000000"/>
        </w:rPr>
        <w:t xml:space="preserve"> or internet connectivity</w:t>
      </w:r>
      <w:r>
        <w:rPr>
          <w:bCs/>
          <w:color w:val="000000"/>
        </w:rPr>
        <w:t xml:space="preserve"> and that </w:t>
      </w:r>
      <w:r w:rsidRPr="00D53D46">
        <w:rPr>
          <w:bCs/>
          <w:color w:val="000000"/>
        </w:rPr>
        <w:t>the current maximum</w:t>
      </w:r>
      <w:r>
        <w:rPr>
          <w:bCs/>
          <w:color w:val="000000"/>
        </w:rPr>
        <w:t xml:space="preserve"> </w:t>
      </w:r>
      <w:r w:rsidRPr="00D53D46">
        <w:rPr>
          <w:bCs/>
          <w:color w:val="000000"/>
        </w:rPr>
        <w:t xml:space="preserve">size of any email receivable by the </w:t>
      </w:r>
      <w:r>
        <w:rPr>
          <w:bCs/>
          <w:color w:val="000000"/>
        </w:rPr>
        <w:t>A</w:t>
      </w:r>
      <w:r w:rsidRPr="00D53D46">
        <w:rPr>
          <w:bCs/>
          <w:color w:val="000000"/>
        </w:rPr>
        <w:t xml:space="preserve">uthority is </w:t>
      </w:r>
      <w:r w:rsidRPr="00D53D46">
        <w:rPr>
          <w:b/>
          <w:bCs/>
          <w:color w:val="000000"/>
        </w:rPr>
        <w:t>10mb</w:t>
      </w:r>
      <w:r w:rsidRPr="00D53D46">
        <w:rPr>
          <w:bCs/>
          <w:color w:val="000000"/>
        </w:rPr>
        <w:t xml:space="preserve">. </w:t>
      </w:r>
    </w:p>
    <w:p w:rsidR="00A56DF5" w:rsidRPr="00551D93" w:rsidRDefault="00A56DF5" w:rsidP="00C24F3A">
      <w:pPr>
        <w:pStyle w:val="ListParagraph"/>
        <w:numPr>
          <w:ilvl w:val="0"/>
          <w:numId w:val="10"/>
        </w:numPr>
      </w:pPr>
      <w:r>
        <w:t>E</w:t>
      </w:r>
      <w:r w:rsidR="00073E29">
        <w:t xml:space="preserve">xpressions of Interest </w:t>
      </w:r>
      <w:r>
        <w:t xml:space="preserve">received after the Return Date will not be considered. </w:t>
      </w:r>
    </w:p>
    <w:p w:rsidR="00A56DF5" w:rsidRPr="00551D93" w:rsidRDefault="00073E29" w:rsidP="00C24F3A">
      <w:pPr>
        <w:pStyle w:val="ListParagraph"/>
        <w:numPr>
          <w:ilvl w:val="0"/>
          <w:numId w:val="10"/>
        </w:numPr>
      </w:pPr>
      <w:r>
        <w:t>Following evaluation, a</w:t>
      </w:r>
      <w:r w:rsidR="00A56DF5">
        <w:t>ny person submitting an Expression of Interest by the Return Date and satisfying the criteria will be</w:t>
      </w:r>
      <w:r w:rsidR="00A56DF5" w:rsidRPr="00E97233">
        <w:t xml:space="preserve"> </w:t>
      </w:r>
      <w:r w:rsidR="00A56DF5" w:rsidRPr="006E72C8">
        <w:t xml:space="preserve">notified </w:t>
      </w:r>
      <w:r w:rsidR="00A56DF5">
        <w:t xml:space="preserve">within 1 month of the Return Date </w:t>
      </w:r>
      <w:r w:rsidR="00A56DF5" w:rsidRPr="006E72C8">
        <w:t xml:space="preserve">that they </w:t>
      </w:r>
      <w:r w:rsidR="00A56DF5" w:rsidRPr="00E97233">
        <w:t>will be</w:t>
      </w:r>
      <w:r w:rsidR="00A56DF5" w:rsidRPr="006E72C8">
        <w:t xml:space="preserve"> placed </w:t>
      </w:r>
      <w:r w:rsidR="00A56DF5" w:rsidRPr="00E97233">
        <w:t>upon the Approved List.</w:t>
      </w:r>
      <w:r w:rsidR="00A56DF5" w:rsidRPr="00551D93">
        <w:t xml:space="preserve">  </w:t>
      </w:r>
    </w:p>
    <w:p w:rsidR="00A56DF5" w:rsidRDefault="006754FC" w:rsidP="00C24F3A">
      <w:pPr>
        <w:pStyle w:val="ListParagraph"/>
        <w:numPr>
          <w:ilvl w:val="0"/>
          <w:numId w:val="10"/>
        </w:numPr>
      </w:pPr>
      <w:r w:rsidRPr="00E97233">
        <w:t>Th</w:t>
      </w:r>
      <w:r w:rsidR="00A56DF5">
        <w:t>e</w:t>
      </w:r>
      <w:r w:rsidRPr="00E97233">
        <w:t xml:space="preserve"> Approved List shall be for a term of </w:t>
      </w:r>
      <w:r w:rsidR="006E5C77">
        <w:t>1</w:t>
      </w:r>
      <w:r w:rsidRPr="00E97233">
        <w:t xml:space="preserve"> year from the </w:t>
      </w:r>
      <w:r w:rsidR="00AD2353">
        <w:t>Return Date</w:t>
      </w:r>
      <w:r w:rsidRPr="00E97233">
        <w:t>.</w:t>
      </w:r>
    </w:p>
    <w:p w:rsidR="00366266" w:rsidRDefault="00366266" w:rsidP="00C24F3A">
      <w:pPr>
        <w:pStyle w:val="ListParagraph"/>
        <w:numPr>
          <w:ilvl w:val="0"/>
          <w:numId w:val="10"/>
        </w:numPr>
      </w:pPr>
      <w:r>
        <w:lastRenderedPageBreak/>
        <w:t>Award of contracts:</w:t>
      </w:r>
    </w:p>
    <w:p w:rsidR="00366266" w:rsidRDefault="00366266" w:rsidP="00366266">
      <w:pPr>
        <w:pStyle w:val="ListParagraph"/>
        <w:numPr>
          <w:ilvl w:val="1"/>
          <w:numId w:val="10"/>
        </w:numPr>
      </w:pPr>
      <w:r>
        <w:t xml:space="preserve">The Authority will notify such number of the </w:t>
      </w:r>
      <w:r w:rsidR="00D723F9">
        <w:t>C</w:t>
      </w:r>
      <w:r>
        <w:t>onsultants as it determines of the Services</w:t>
      </w:r>
      <w:r w:rsidR="00D723F9">
        <w:t xml:space="preserve"> it requires from time to time </w:t>
      </w:r>
      <w:r w:rsidRPr="00E97233">
        <w:t xml:space="preserve">and </w:t>
      </w:r>
      <w:r>
        <w:t xml:space="preserve">such </w:t>
      </w:r>
      <w:r w:rsidR="00D723F9">
        <w:t>C</w:t>
      </w:r>
      <w:r>
        <w:t xml:space="preserve">onsultants shall be </w:t>
      </w:r>
      <w:r w:rsidRPr="00E97233">
        <w:t>given the opportunity to assess each job individually.</w:t>
      </w:r>
      <w:r>
        <w:t xml:space="preserve"> A </w:t>
      </w:r>
      <w:r w:rsidR="00D723F9">
        <w:t>C</w:t>
      </w:r>
      <w:r>
        <w:t>onsultant’s response to a request does not guarantee an award of contract.</w:t>
      </w:r>
    </w:p>
    <w:p w:rsidR="00366266" w:rsidRDefault="00C24F3A" w:rsidP="00366266">
      <w:pPr>
        <w:pStyle w:val="ListParagraph"/>
        <w:numPr>
          <w:ilvl w:val="1"/>
          <w:numId w:val="10"/>
        </w:numPr>
      </w:pPr>
      <w:r>
        <w:t xml:space="preserve">Services </w:t>
      </w:r>
      <w:r w:rsidR="006E5C77" w:rsidRPr="00E97233">
        <w:t xml:space="preserve">will be awarded on a call off basis </w:t>
      </w:r>
      <w:r w:rsidR="006E5C77">
        <w:t xml:space="preserve">by </w:t>
      </w:r>
      <w:r w:rsidR="00366266">
        <w:t>contract</w:t>
      </w:r>
      <w:r w:rsidR="006E5C77">
        <w:t>.</w:t>
      </w:r>
      <w:r w:rsidR="00366266">
        <w:t xml:space="preserve"> </w:t>
      </w:r>
      <w:r w:rsidR="00162033">
        <w:t>The price for a Contract will be determined by the rates provided in the Consultant’s Expression of Interest.</w:t>
      </w:r>
    </w:p>
    <w:p w:rsidR="006E5C77" w:rsidRDefault="006E5C77" w:rsidP="00366266">
      <w:pPr>
        <w:pStyle w:val="ListParagraph"/>
        <w:numPr>
          <w:ilvl w:val="1"/>
          <w:numId w:val="10"/>
        </w:numPr>
      </w:pPr>
      <w:r w:rsidRPr="00E97233">
        <w:t xml:space="preserve">The value of any contracts issued under this Approved List to each </w:t>
      </w:r>
      <w:r>
        <w:t>Consultant</w:t>
      </w:r>
      <w:r w:rsidRPr="00E97233">
        <w:t xml:space="preserve"> shall not exceed £25,000 exclusive of VAT in any 12 month period.</w:t>
      </w:r>
    </w:p>
    <w:p w:rsidR="00E75DD3" w:rsidRDefault="006754FC" w:rsidP="00E75DD3">
      <w:pPr>
        <w:pStyle w:val="ListParagraph"/>
        <w:numPr>
          <w:ilvl w:val="0"/>
          <w:numId w:val="10"/>
        </w:numPr>
      </w:pPr>
      <w:r w:rsidRPr="00E97233">
        <w:t xml:space="preserve">A </w:t>
      </w:r>
      <w:r w:rsidR="00337345">
        <w:t>Consultant</w:t>
      </w:r>
      <w:r w:rsidRPr="00E97233">
        <w:t xml:space="preserve"> may be removed from this Approved List</w:t>
      </w:r>
      <w:r w:rsidR="006E5C77">
        <w:t xml:space="preserve"> with immediate effect</w:t>
      </w:r>
      <w:r w:rsidRPr="00E97233">
        <w:t xml:space="preserve"> </w:t>
      </w:r>
      <w:r w:rsidR="00AD2353">
        <w:t xml:space="preserve">on written notice from </w:t>
      </w:r>
      <w:r w:rsidR="006E5C77">
        <w:t>the Contract Administrator if:</w:t>
      </w:r>
    </w:p>
    <w:p w:rsidR="006E5C77" w:rsidRPr="00E75DD3" w:rsidRDefault="005C3528" w:rsidP="00E75DD3">
      <w:pPr>
        <w:pStyle w:val="ListParagraph"/>
        <w:numPr>
          <w:ilvl w:val="1"/>
          <w:numId w:val="10"/>
        </w:numPr>
      </w:pPr>
      <w:r w:rsidRPr="00E75DD3">
        <w:rPr>
          <w:rFonts w:cs="Arial"/>
        </w:rPr>
        <w:t xml:space="preserve">there is a material change in the </w:t>
      </w:r>
      <w:r w:rsidR="00E75DD3" w:rsidRPr="00E75DD3">
        <w:rPr>
          <w:rFonts w:cs="Arial"/>
        </w:rPr>
        <w:t xml:space="preserve">Consultant’s </w:t>
      </w:r>
      <w:r w:rsidRPr="00E75DD3">
        <w:rPr>
          <w:rFonts w:cs="Arial"/>
        </w:rPr>
        <w:t xml:space="preserve">Expression of Interest Form </w:t>
      </w:r>
      <w:r w:rsidR="00E75DD3" w:rsidRPr="00E75DD3">
        <w:rPr>
          <w:rFonts w:cs="Arial"/>
        </w:rPr>
        <w:t>or their circumstances materially change;</w:t>
      </w:r>
    </w:p>
    <w:p w:rsidR="006E5C77" w:rsidRDefault="006754FC" w:rsidP="00C24F3A">
      <w:pPr>
        <w:pStyle w:val="ListParagraph"/>
        <w:numPr>
          <w:ilvl w:val="1"/>
          <w:numId w:val="10"/>
        </w:numPr>
      </w:pPr>
      <w:r w:rsidRPr="00E97233">
        <w:t>they are in breach of any contract issued under this Approved List (or any oth</w:t>
      </w:r>
      <w:r w:rsidR="006E5C77">
        <w:t>er contract with the Authority);</w:t>
      </w:r>
    </w:p>
    <w:p w:rsidR="006E5C77" w:rsidRPr="006E5C77" w:rsidRDefault="006E5C77" w:rsidP="00C24F3A">
      <w:pPr>
        <w:pStyle w:val="ListParagraph"/>
        <w:numPr>
          <w:ilvl w:val="1"/>
          <w:numId w:val="10"/>
        </w:numPr>
      </w:pPr>
      <w:r w:rsidRPr="006E5C77">
        <w:rPr>
          <w:rFonts w:cs="Arial"/>
        </w:rPr>
        <w:t xml:space="preserve">the </w:t>
      </w:r>
      <w:r w:rsidR="00E75DD3">
        <w:rPr>
          <w:rFonts w:cs="Arial"/>
        </w:rPr>
        <w:t xml:space="preserve">Consultant </w:t>
      </w:r>
      <w:r w:rsidR="00963AB9" w:rsidRPr="006E5C77">
        <w:rPr>
          <w:rFonts w:cs="Arial"/>
          <w:lang w:val="en"/>
        </w:rPr>
        <w:t>behaves</w:t>
      </w:r>
      <w:r w:rsidRPr="006E5C77">
        <w:rPr>
          <w:rFonts w:cs="Arial"/>
          <w:lang w:val="en"/>
        </w:rPr>
        <w:t xml:space="preserve"> in a way that</w:t>
      </w:r>
      <w:r w:rsidR="00C24F3A">
        <w:rPr>
          <w:rFonts w:cs="Arial"/>
          <w:lang w:val="en"/>
        </w:rPr>
        <w:t xml:space="preserve"> the Contract Administrator </w:t>
      </w:r>
      <w:r w:rsidRPr="006E5C77">
        <w:rPr>
          <w:rFonts w:cs="Arial"/>
          <w:lang w:val="en"/>
        </w:rPr>
        <w:t>considers to be contrary to prevailing community standards,</w:t>
      </w:r>
      <w:r w:rsidR="00C24F3A">
        <w:rPr>
          <w:rFonts w:cs="Arial"/>
          <w:lang w:val="en"/>
        </w:rPr>
        <w:t xml:space="preserve"> be in conflict with the interest of the Authority (as a planning authority or otherwise) </w:t>
      </w:r>
      <w:r w:rsidRPr="006E5C77">
        <w:rPr>
          <w:rFonts w:cs="Arial"/>
          <w:lang w:val="en"/>
        </w:rPr>
        <w:t xml:space="preserve">or may be regarded by the public as unacceptable, or which may be detrimental to the general reputation of </w:t>
      </w:r>
      <w:r w:rsidR="00C24F3A">
        <w:rPr>
          <w:rFonts w:cs="Arial"/>
          <w:lang w:val="en"/>
        </w:rPr>
        <w:t xml:space="preserve">the Authority </w:t>
      </w:r>
      <w:r w:rsidRPr="006E5C77">
        <w:rPr>
          <w:rFonts w:cs="Arial"/>
          <w:lang w:val="en"/>
        </w:rPr>
        <w:t xml:space="preserve">by its continued association with the </w:t>
      </w:r>
      <w:r w:rsidR="00C24F3A">
        <w:rPr>
          <w:rFonts w:cs="Arial"/>
          <w:lang w:val="en"/>
        </w:rPr>
        <w:t>Consultant</w:t>
      </w:r>
      <w:r w:rsidRPr="006E5C77">
        <w:rPr>
          <w:rFonts w:cs="Arial"/>
          <w:lang w:val="en"/>
        </w:rPr>
        <w:t xml:space="preserve">. </w:t>
      </w:r>
    </w:p>
    <w:p w:rsidR="00A56DF5" w:rsidRDefault="006754FC" w:rsidP="00C24F3A">
      <w:pPr>
        <w:pStyle w:val="ListParagraph"/>
        <w:numPr>
          <w:ilvl w:val="0"/>
          <w:numId w:val="10"/>
        </w:numPr>
      </w:pPr>
      <w:r w:rsidRPr="00E97233">
        <w:t xml:space="preserve">Any </w:t>
      </w:r>
      <w:r w:rsidR="00337345">
        <w:t>Consultant</w:t>
      </w:r>
      <w:r w:rsidRPr="00E97233">
        <w:t xml:space="preserve"> may withdraw from this Approved List by giving written notice to the </w:t>
      </w:r>
      <w:r w:rsidR="00C24F3A">
        <w:t xml:space="preserve">Contract Administrator </w:t>
      </w:r>
      <w:r>
        <w:t>at any time.</w:t>
      </w:r>
    </w:p>
    <w:p w:rsidR="00A56DF5" w:rsidRPr="00327E0B" w:rsidRDefault="00A56DF5" w:rsidP="00A56DF5">
      <w:pPr>
        <w:rPr>
          <w:b/>
          <w:u w:val="single"/>
        </w:rPr>
      </w:pPr>
      <w:r>
        <w:rPr>
          <w:b/>
          <w:u w:val="single"/>
        </w:rPr>
        <w:t>E</w:t>
      </w:r>
      <w:r w:rsidRPr="00327E0B">
        <w:rPr>
          <w:b/>
          <w:u w:val="single"/>
        </w:rPr>
        <w:t xml:space="preserve">. </w:t>
      </w:r>
      <w:r>
        <w:rPr>
          <w:b/>
          <w:u w:val="single"/>
        </w:rPr>
        <w:t>Detailed C</w:t>
      </w:r>
      <w:r w:rsidRPr="00327E0B">
        <w:rPr>
          <w:b/>
          <w:u w:val="single"/>
        </w:rPr>
        <w:t>onditions</w:t>
      </w:r>
      <w:r>
        <w:rPr>
          <w:b/>
          <w:u w:val="single"/>
        </w:rPr>
        <w:t xml:space="preserve"> applying to any contract awarded </w:t>
      </w:r>
    </w:p>
    <w:p w:rsidR="00D723F9" w:rsidRDefault="00D723F9" w:rsidP="00D723F9">
      <w:pPr>
        <w:pStyle w:val="ListParagraph"/>
        <w:numPr>
          <w:ilvl w:val="0"/>
          <w:numId w:val="17"/>
        </w:numPr>
      </w:pPr>
      <w:r>
        <w:t>All contracts shall be in the Authority’s standard form and shall incorporate the Authority’s standard terms and conditions, which are available on request.</w:t>
      </w:r>
    </w:p>
    <w:p w:rsidR="000C19E0" w:rsidRDefault="00D723F9" w:rsidP="000C19E0">
      <w:pPr>
        <w:pStyle w:val="ListParagraph"/>
        <w:numPr>
          <w:ilvl w:val="0"/>
          <w:numId w:val="17"/>
        </w:numPr>
      </w:pPr>
      <w:r>
        <w:t xml:space="preserve">The contract </w:t>
      </w:r>
      <w:r w:rsidR="000C19E0">
        <w:t xml:space="preserve">shall contain </w:t>
      </w:r>
      <w:r>
        <w:t>provisions relating to:</w:t>
      </w:r>
    </w:p>
    <w:p w:rsidR="000C19E0" w:rsidRDefault="00D723F9" w:rsidP="000C19E0">
      <w:pPr>
        <w:pStyle w:val="ListParagraph"/>
        <w:numPr>
          <w:ilvl w:val="1"/>
          <w:numId w:val="17"/>
        </w:numPr>
      </w:pPr>
      <w:r>
        <w:t>General Data Protection Regulations, where each party shall comply with its obligations under the Data Protection Act 2018 and General Data Protection Regulation ((EU) 2016/679) (including provisions agreement of the control and processing of data)</w:t>
      </w:r>
      <w:r w:rsidR="000C19E0">
        <w:t>; and</w:t>
      </w:r>
    </w:p>
    <w:p w:rsidR="00D723F9" w:rsidRDefault="00D723F9" w:rsidP="000C19E0">
      <w:pPr>
        <w:pStyle w:val="ListParagraph"/>
        <w:numPr>
          <w:ilvl w:val="1"/>
          <w:numId w:val="17"/>
        </w:numPr>
      </w:pPr>
      <w:r>
        <w:t xml:space="preserve">Intellectual Property Rights, where it is agreed that all intellectual property rights arising </w:t>
      </w:r>
      <w:r w:rsidR="000C19E0">
        <w:t>f</w:t>
      </w:r>
      <w:r>
        <w:t xml:space="preserve">rom the Services shall vest solely in the Authority. </w:t>
      </w:r>
    </w:p>
    <w:p w:rsidR="00A56DF5" w:rsidRDefault="000C19E0" w:rsidP="00E75DD3">
      <w:pPr>
        <w:pStyle w:val="ListParagraph"/>
        <w:numPr>
          <w:ilvl w:val="0"/>
          <w:numId w:val="17"/>
        </w:numPr>
      </w:pPr>
      <w:r>
        <w:t xml:space="preserve">The </w:t>
      </w:r>
      <w:r w:rsidR="00337345">
        <w:t>Consultant</w:t>
      </w:r>
      <w:r w:rsidR="00A56DF5">
        <w:t xml:space="preserve"> will be responsible for health and safety during any contract. Risk assessments and method statements will be provided by the </w:t>
      </w:r>
      <w:r>
        <w:t xml:space="preserve">Consultant </w:t>
      </w:r>
      <w:r w:rsidR="00A56DF5">
        <w:t>if requested.</w:t>
      </w:r>
    </w:p>
    <w:p w:rsidR="00E75DD3" w:rsidRDefault="00C24F3A" w:rsidP="00E75DD3">
      <w:pPr>
        <w:pStyle w:val="ListParagraph"/>
        <w:numPr>
          <w:ilvl w:val="0"/>
          <w:numId w:val="17"/>
        </w:numPr>
      </w:pPr>
      <w:r>
        <w:t xml:space="preserve">The Consultant will inform the Contract </w:t>
      </w:r>
      <w:r w:rsidR="00A16731">
        <w:t>Administrator</w:t>
      </w:r>
      <w:r>
        <w:t xml:space="preserve"> if it becomes aware of any conflict of interest arising </w:t>
      </w:r>
      <w:r w:rsidR="00A16731">
        <w:t>from the performance or the Services (or a re</w:t>
      </w:r>
      <w:r w:rsidR="00E75DD3">
        <w:t>quest to perform any Services).</w:t>
      </w:r>
    </w:p>
    <w:p w:rsidR="00E75DD3" w:rsidRPr="00975AFC" w:rsidRDefault="00E75DD3" w:rsidP="00E75DD3">
      <w:pPr>
        <w:pStyle w:val="ListParagraph"/>
        <w:numPr>
          <w:ilvl w:val="0"/>
          <w:numId w:val="17"/>
        </w:numPr>
      </w:pPr>
      <w:r w:rsidRPr="00975AFC">
        <w:rPr>
          <w:rFonts w:cs="Arial"/>
        </w:rPr>
        <w:t>Save in connection with the perfor</w:t>
      </w:r>
      <w:r w:rsidR="00CA3BC5">
        <w:rPr>
          <w:rFonts w:cs="Arial"/>
        </w:rPr>
        <w:t>man</w:t>
      </w:r>
      <w:r w:rsidRPr="00975AFC">
        <w:rPr>
          <w:rFonts w:cs="Arial"/>
        </w:rPr>
        <w:t>ce of any Services, t</w:t>
      </w:r>
      <w:r w:rsidR="005C3528" w:rsidRPr="00975AFC">
        <w:rPr>
          <w:rFonts w:cs="Arial"/>
        </w:rPr>
        <w:t xml:space="preserve">he </w:t>
      </w:r>
      <w:r w:rsidRPr="009E1270">
        <w:rPr>
          <w:rFonts w:cs="Arial"/>
        </w:rPr>
        <w:t xml:space="preserve">Consultant and its employees </w:t>
      </w:r>
      <w:r w:rsidR="005C3528" w:rsidRPr="00E8216E">
        <w:rPr>
          <w:rFonts w:cs="Arial"/>
        </w:rPr>
        <w:t xml:space="preserve">must only make contact with the </w:t>
      </w:r>
      <w:r w:rsidRPr="00975AFC">
        <w:rPr>
          <w:rFonts w:cs="Arial"/>
        </w:rPr>
        <w:t xml:space="preserve">Authority’s </w:t>
      </w:r>
      <w:r w:rsidR="005C3528" w:rsidRPr="00975AFC">
        <w:rPr>
          <w:rFonts w:cs="Arial"/>
        </w:rPr>
        <w:t xml:space="preserve">staff engaged or connected with the </w:t>
      </w:r>
      <w:r w:rsidRPr="00975AFC">
        <w:rPr>
          <w:rFonts w:cs="Arial"/>
        </w:rPr>
        <w:t xml:space="preserve">Authority’s </w:t>
      </w:r>
      <w:r w:rsidR="005C3528" w:rsidRPr="00975AFC">
        <w:rPr>
          <w:rFonts w:cs="Arial"/>
        </w:rPr>
        <w:t xml:space="preserve">planning department by way of formal appointments and meetings. All other contact with any </w:t>
      </w:r>
      <w:r w:rsidRPr="00975AFC">
        <w:rPr>
          <w:rFonts w:cs="Arial"/>
        </w:rPr>
        <w:t>M</w:t>
      </w:r>
      <w:r w:rsidR="005C3528" w:rsidRPr="00975AFC">
        <w:rPr>
          <w:rFonts w:cs="Arial"/>
        </w:rPr>
        <w:t xml:space="preserve">ember of the </w:t>
      </w:r>
      <w:r w:rsidRPr="00975AFC">
        <w:rPr>
          <w:rFonts w:cs="Arial"/>
        </w:rPr>
        <w:t xml:space="preserve">Authority or its staff </w:t>
      </w:r>
      <w:r w:rsidR="005C3528" w:rsidRPr="00975AFC">
        <w:rPr>
          <w:rFonts w:cs="Arial"/>
        </w:rPr>
        <w:t xml:space="preserve">shall be wholly via the </w:t>
      </w:r>
      <w:r w:rsidRPr="00975AFC">
        <w:rPr>
          <w:rFonts w:cs="Arial"/>
        </w:rPr>
        <w:t>Contract Administrator.</w:t>
      </w:r>
    </w:p>
    <w:p w:rsidR="005C3528" w:rsidRPr="00E75DD3" w:rsidRDefault="005C3528" w:rsidP="00E75DD3">
      <w:pPr>
        <w:pStyle w:val="ListParagraph"/>
        <w:numPr>
          <w:ilvl w:val="0"/>
          <w:numId w:val="17"/>
        </w:numPr>
      </w:pPr>
      <w:r w:rsidRPr="00E75DD3">
        <w:rPr>
          <w:rFonts w:cs="Arial"/>
        </w:rPr>
        <w:t xml:space="preserve">The </w:t>
      </w:r>
      <w:r w:rsidR="00E75DD3" w:rsidRPr="00E75DD3">
        <w:rPr>
          <w:rFonts w:cs="Arial"/>
        </w:rPr>
        <w:t>Consultant (and its staff performing the Services</w:t>
      </w:r>
      <w:r w:rsidR="00E75DD3">
        <w:rPr>
          <w:rFonts w:cs="Arial"/>
        </w:rPr>
        <w:t>)</w:t>
      </w:r>
      <w:r w:rsidR="00E75DD3" w:rsidRPr="00E75DD3">
        <w:rPr>
          <w:rFonts w:cs="Arial"/>
        </w:rPr>
        <w:t xml:space="preserve"> </w:t>
      </w:r>
      <w:r w:rsidRPr="00E75DD3">
        <w:rPr>
          <w:rFonts w:cs="Arial"/>
        </w:rPr>
        <w:t>will sign a Confidentiality Agreement</w:t>
      </w:r>
      <w:r w:rsidR="007B0079">
        <w:rPr>
          <w:rFonts w:cs="Arial"/>
        </w:rPr>
        <w:t>,</w:t>
      </w:r>
      <w:r w:rsidR="005A44A3">
        <w:rPr>
          <w:rFonts w:cs="Arial"/>
        </w:rPr>
        <w:t xml:space="preserve"> Data Protection Agreement </w:t>
      </w:r>
      <w:r w:rsidR="007B0079">
        <w:rPr>
          <w:rFonts w:cs="Arial"/>
        </w:rPr>
        <w:t xml:space="preserve">and conflict of interest statement (see 8 below) </w:t>
      </w:r>
      <w:r w:rsidR="00E75DD3" w:rsidRPr="00E75DD3">
        <w:rPr>
          <w:rFonts w:cs="Arial"/>
        </w:rPr>
        <w:t>prior to performing any Services.</w:t>
      </w:r>
      <w:r w:rsidR="00E75DD3" w:rsidRPr="00E75DD3">
        <w:t xml:space="preserve"> </w:t>
      </w:r>
    </w:p>
    <w:p w:rsidR="00A56DF5" w:rsidRDefault="00C24F3A" w:rsidP="00E75DD3">
      <w:pPr>
        <w:pStyle w:val="ListParagraph"/>
        <w:numPr>
          <w:ilvl w:val="0"/>
          <w:numId w:val="17"/>
        </w:numPr>
      </w:pPr>
      <w:r>
        <w:t>Travel expenses</w:t>
      </w:r>
      <w:r w:rsidR="00304250">
        <w:t xml:space="preserve"> will be paid according to standard terms paid to established staff</w:t>
      </w:r>
      <w:r>
        <w:t>.</w:t>
      </w:r>
    </w:p>
    <w:p w:rsidR="00304250" w:rsidRDefault="00304250" w:rsidP="00304250">
      <w:pPr>
        <w:pStyle w:val="ListParagraph"/>
        <w:numPr>
          <w:ilvl w:val="0"/>
          <w:numId w:val="17"/>
        </w:numPr>
      </w:pPr>
      <w:r>
        <w:lastRenderedPageBreak/>
        <w:t>The Consultant will observe the following rules regarding potential conflicts of interest with regard the following potential levels of involvement:</w:t>
      </w:r>
    </w:p>
    <w:p w:rsidR="00304250" w:rsidRDefault="00CA3BC5" w:rsidP="00304250">
      <w:pPr>
        <w:pStyle w:val="ListParagraph"/>
        <w:numPr>
          <w:ilvl w:val="1"/>
          <w:numId w:val="17"/>
        </w:numPr>
      </w:pPr>
      <w:r>
        <w:t>P</w:t>
      </w:r>
      <w:r w:rsidR="00304250">
        <w:t xml:space="preserve">lanning applications with which </w:t>
      </w:r>
      <w:r w:rsidR="0041129E">
        <w:t>the Consultant has</w:t>
      </w:r>
      <w:r w:rsidR="00304250">
        <w:t xml:space="preserve"> had direct involvement (either as agent or preparing a Planning Statement</w:t>
      </w:r>
      <w:r w:rsidR="0041129E">
        <w:t>)</w:t>
      </w:r>
      <w:r w:rsidR="00304250">
        <w:t xml:space="preserve">: </w:t>
      </w:r>
    </w:p>
    <w:p w:rsidR="00304250" w:rsidRPr="00A924CD" w:rsidRDefault="00304250" w:rsidP="00CA3BC5">
      <w:pPr>
        <w:pStyle w:val="ListParagraph"/>
        <w:numPr>
          <w:ilvl w:val="0"/>
          <w:numId w:val="20"/>
        </w:numPr>
      </w:pPr>
      <w:r>
        <w:t xml:space="preserve">Declare an interest and take no part in the application.  </w:t>
      </w:r>
    </w:p>
    <w:p w:rsidR="00304250" w:rsidRDefault="00304250" w:rsidP="0041129E">
      <w:pPr>
        <w:pStyle w:val="ListParagraph"/>
        <w:numPr>
          <w:ilvl w:val="1"/>
          <w:numId w:val="17"/>
        </w:numPr>
      </w:pPr>
      <w:r>
        <w:t xml:space="preserve">Planning applications involving proposals with which </w:t>
      </w:r>
      <w:r w:rsidR="0041129E">
        <w:t>the Consultant has</w:t>
      </w:r>
      <w:r>
        <w:t xml:space="preserve"> had direct involvement prior to </w:t>
      </w:r>
      <w:r w:rsidR="00A924CD">
        <w:t>contracting with</w:t>
      </w:r>
      <w:r>
        <w:t xml:space="preserve"> the Authority, but was not involved in the application itself: </w:t>
      </w:r>
    </w:p>
    <w:p w:rsidR="00304250" w:rsidRDefault="00304250" w:rsidP="00CA3BC5">
      <w:pPr>
        <w:pStyle w:val="ListParagraph"/>
        <w:numPr>
          <w:ilvl w:val="0"/>
          <w:numId w:val="20"/>
        </w:numPr>
      </w:pPr>
      <w:r>
        <w:t xml:space="preserve">Declare an interest and take no part in the application.  </w:t>
      </w:r>
    </w:p>
    <w:p w:rsidR="00304250" w:rsidRDefault="00304250" w:rsidP="0041129E">
      <w:pPr>
        <w:pStyle w:val="ListParagraph"/>
        <w:numPr>
          <w:ilvl w:val="1"/>
          <w:numId w:val="17"/>
        </w:numPr>
      </w:pPr>
      <w:r>
        <w:t xml:space="preserve">Planning applications involving sites/applicants with which </w:t>
      </w:r>
      <w:r w:rsidR="0041129E">
        <w:t xml:space="preserve">the Consultant has had </w:t>
      </w:r>
      <w:r>
        <w:t xml:space="preserve">direct involvement prior to </w:t>
      </w:r>
      <w:r w:rsidR="00A924CD">
        <w:t>contracting with</w:t>
      </w:r>
      <w:r>
        <w:t xml:space="preserve"> the Authority, but was not involved in the application itself: </w:t>
      </w:r>
    </w:p>
    <w:p w:rsidR="00304250" w:rsidRDefault="0055695A" w:rsidP="00CA3BC5">
      <w:pPr>
        <w:pStyle w:val="ListParagraph"/>
        <w:numPr>
          <w:ilvl w:val="0"/>
          <w:numId w:val="20"/>
        </w:numPr>
      </w:pPr>
      <w:r>
        <w:t>D</w:t>
      </w:r>
      <w:r w:rsidR="00304250">
        <w:t xml:space="preserve">eclare an interest and take no part in the application.  </w:t>
      </w:r>
    </w:p>
    <w:p w:rsidR="00304250" w:rsidRDefault="00304250" w:rsidP="00594B51">
      <w:pPr>
        <w:pStyle w:val="ListParagraph"/>
        <w:numPr>
          <w:ilvl w:val="1"/>
          <w:numId w:val="17"/>
        </w:numPr>
      </w:pPr>
      <w:r>
        <w:t xml:space="preserve">Enforcement cases involving sites/applicants with which </w:t>
      </w:r>
      <w:r w:rsidR="0041129E">
        <w:t xml:space="preserve">Consultant has had </w:t>
      </w:r>
      <w:r>
        <w:t xml:space="preserve">direct involvement prior to </w:t>
      </w:r>
      <w:r w:rsidR="0055695A">
        <w:t>contracting with</w:t>
      </w:r>
      <w:r>
        <w:t xml:space="preserve"> the Authority: </w:t>
      </w:r>
    </w:p>
    <w:p w:rsidR="00304250" w:rsidRDefault="0055695A" w:rsidP="00CA3BC5">
      <w:pPr>
        <w:pStyle w:val="ListParagraph"/>
        <w:numPr>
          <w:ilvl w:val="0"/>
          <w:numId w:val="20"/>
        </w:numPr>
      </w:pPr>
      <w:r>
        <w:t>D</w:t>
      </w:r>
      <w:r w:rsidR="00304250">
        <w:t xml:space="preserve">eclare an interest and take no part in the action.  </w:t>
      </w:r>
    </w:p>
    <w:p w:rsidR="008A0987" w:rsidRDefault="00A56DF5" w:rsidP="008A0987">
      <w:pPr>
        <w:rPr>
          <w:b/>
          <w:u w:val="single"/>
        </w:rPr>
      </w:pPr>
      <w:r>
        <w:rPr>
          <w:b/>
          <w:u w:val="single"/>
        </w:rPr>
        <w:t>G</w:t>
      </w:r>
      <w:r w:rsidR="008A0987">
        <w:rPr>
          <w:b/>
          <w:u w:val="single"/>
        </w:rPr>
        <w:t>. Glossary</w:t>
      </w:r>
      <w:r w:rsidR="00691A21">
        <w:rPr>
          <w:b/>
          <w:u w:val="single"/>
        </w:rPr>
        <w:t xml:space="preserve"> of terms</w:t>
      </w:r>
    </w:p>
    <w:p w:rsidR="008A0987" w:rsidRDefault="008A0987" w:rsidP="008A0987">
      <w:r>
        <w:t xml:space="preserve">“Approved List” means a list of approved </w:t>
      </w:r>
      <w:r w:rsidR="00337345">
        <w:t>Consultant</w:t>
      </w:r>
      <w:r>
        <w:t>s created under the Authority’s standing orders for procurement</w:t>
      </w:r>
    </w:p>
    <w:p w:rsidR="00691A21" w:rsidRDefault="00691A21" w:rsidP="008A0987">
      <w:r>
        <w:t>“Authority” means the Peak District National Park Authority</w:t>
      </w:r>
    </w:p>
    <w:p w:rsidR="00691A21" w:rsidRDefault="00691A21" w:rsidP="008A0987">
      <w:r>
        <w:t>“</w:t>
      </w:r>
      <w:r w:rsidR="00337345">
        <w:t>Consultant</w:t>
      </w:r>
      <w:r>
        <w:t xml:space="preserve">” means a </w:t>
      </w:r>
      <w:r w:rsidR="00963AB9">
        <w:t>c</w:t>
      </w:r>
      <w:r w:rsidR="00337345">
        <w:t>onsultant</w:t>
      </w:r>
      <w:r>
        <w:t xml:space="preserve"> </w:t>
      </w:r>
      <w:r w:rsidR="00963AB9">
        <w:t xml:space="preserve">(being a company or otherwise) </w:t>
      </w:r>
      <w:r>
        <w:t xml:space="preserve">appointed under </w:t>
      </w:r>
      <w:r w:rsidR="00963AB9">
        <w:t xml:space="preserve">this </w:t>
      </w:r>
      <w:r>
        <w:t>Approved List</w:t>
      </w:r>
    </w:p>
    <w:p w:rsidR="00963AB9" w:rsidRDefault="00963AB9" w:rsidP="008A0987">
      <w:r>
        <w:t>“Contract Administrator” means an officer of the Authority administrating contracts issued under this Approved List</w:t>
      </w:r>
    </w:p>
    <w:p w:rsidR="008A0987" w:rsidRDefault="008A0987" w:rsidP="008A0987">
      <w:r>
        <w:t>“Expressions of Interest” means responses to an Approved L</w:t>
      </w:r>
      <w:r w:rsidR="00A144E1">
        <w:t>i</w:t>
      </w:r>
      <w:r>
        <w:t>st request</w:t>
      </w:r>
      <w:r w:rsidR="00963AB9">
        <w:t xml:space="preserve"> attached</w:t>
      </w:r>
    </w:p>
    <w:p w:rsidR="00963AB9" w:rsidRDefault="00963AB9" w:rsidP="008A0987">
      <w:r w:rsidRPr="00AD2353">
        <w:t xml:space="preserve"> </w:t>
      </w:r>
      <w:r w:rsidR="00AD2353" w:rsidRPr="00AD2353">
        <w:t>“Return Date” means the return date for Expressions of Interest</w:t>
      </w:r>
    </w:p>
    <w:p w:rsidR="00963AB9" w:rsidRPr="00E75DD3" w:rsidRDefault="00963AB9" w:rsidP="00963AB9">
      <w:pPr>
        <w:jc w:val="center"/>
        <w:rPr>
          <w:b/>
          <w:u w:val="single"/>
        </w:rPr>
      </w:pPr>
      <w:r>
        <w:br w:type="column"/>
      </w:r>
      <w:r w:rsidR="00E75DD3" w:rsidRPr="00E75DD3">
        <w:rPr>
          <w:rFonts w:cs="Arial"/>
          <w:b/>
          <w:color w:val="000000"/>
          <w:u w:val="single"/>
        </w:rPr>
        <w:lastRenderedPageBreak/>
        <w:t xml:space="preserve">EXPRESSION OF INTEREST FOR THE APPROVED LIST FOR THE PROVISION OF </w:t>
      </w:r>
      <w:r w:rsidR="00FA3B95">
        <w:rPr>
          <w:rFonts w:cs="Arial"/>
          <w:b/>
          <w:color w:val="000000"/>
          <w:u w:val="single"/>
        </w:rPr>
        <w:t xml:space="preserve">PLANNING </w:t>
      </w:r>
      <w:r w:rsidR="00E75DD3" w:rsidRPr="00E75DD3">
        <w:rPr>
          <w:rFonts w:cs="Arial"/>
          <w:b/>
          <w:color w:val="000000"/>
          <w:u w:val="single"/>
        </w:rPr>
        <w:t>SERVICES TO PEAK DISTRICT NATIONAL PARK AUTHORITY</w:t>
      </w:r>
      <w:r w:rsidR="00381A20">
        <w:rPr>
          <w:rFonts w:cs="Arial"/>
          <w:b/>
          <w:color w:val="000000"/>
          <w:u w:val="single"/>
        </w:rPr>
        <w:t xml:space="preserve"> 2023</w:t>
      </w:r>
      <w:r w:rsidR="005E7FA3">
        <w:rPr>
          <w:rFonts w:cs="Arial"/>
          <w:b/>
          <w:color w:val="000000"/>
          <w:u w:val="single"/>
        </w:rPr>
        <w:t>/2024</w:t>
      </w:r>
      <w:r w:rsidR="00E75DD3" w:rsidRPr="00E75DD3">
        <w:rPr>
          <w:rFonts w:cs="Arial"/>
          <w:b/>
          <w:color w:val="000000"/>
          <w:u w:val="single"/>
        </w:rPr>
        <w:t xml:space="preserve"> </w:t>
      </w:r>
    </w:p>
    <w:p w:rsidR="00963AB9" w:rsidRPr="00963AB9" w:rsidRDefault="00963AB9" w:rsidP="00963AB9">
      <w:pPr>
        <w:keepNext/>
        <w:spacing w:after="0" w:line="240" w:lineRule="auto"/>
        <w:outlineLvl w:val="0"/>
        <w:rPr>
          <w:rFonts w:eastAsia="Times New Roman" w:cs="Arial"/>
          <w:bCs/>
          <w:color w:val="000000"/>
        </w:rPr>
      </w:pPr>
      <w:r w:rsidRPr="00963AB9">
        <w:rPr>
          <w:rFonts w:eastAsia="Times New Roman" w:cs="Times New Roman"/>
          <w:b/>
          <w:bCs/>
        </w:rPr>
        <w:t xml:space="preserve">REFERENCE: </w:t>
      </w:r>
      <w:r w:rsidR="00DA2377" w:rsidRPr="00DA2377">
        <w:rPr>
          <w:rFonts w:eastAsia="Times New Roman" w:cs="Times New Roman"/>
          <w:b/>
          <w:bCs/>
        </w:rPr>
        <w:t>PDNPA/Planning Services Support 202</w:t>
      </w:r>
      <w:r w:rsidR="00381A20">
        <w:rPr>
          <w:rFonts w:eastAsia="Times New Roman" w:cs="Times New Roman"/>
          <w:b/>
          <w:bCs/>
        </w:rPr>
        <w:t>3</w:t>
      </w:r>
      <w:r w:rsidR="005E7FA3">
        <w:rPr>
          <w:rFonts w:eastAsia="Times New Roman" w:cs="Times New Roman"/>
          <w:b/>
          <w:bCs/>
        </w:rPr>
        <w:t>/2024</w:t>
      </w:r>
    </w:p>
    <w:p w:rsidR="00FA3B95" w:rsidRDefault="00963AB9" w:rsidP="00E523EF">
      <w:pPr>
        <w:rPr>
          <w:rFonts w:eastAsia="Times New Roman" w:cs="Arial"/>
          <w:b/>
          <w:bCs/>
          <w:u w:val="single"/>
        </w:rPr>
      </w:pPr>
      <w:r w:rsidRPr="00CA3BC5">
        <w:rPr>
          <w:rFonts w:eastAsia="Times New Roman" w:cs="Arial"/>
          <w:bCs/>
        </w:rPr>
        <w:t>(To be completed by the Consultant and returned using the details above)</w:t>
      </w:r>
      <w:r w:rsidRPr="00E8216E">
        <w:rPr>
          <w:rFonts w:eastAsia="Times New Roman" w:cs="Arial"/>
          <w:b/>
          <w:bCs/>
          <w:u w:val="single"/>
        </w:rPr>
        <w:cr/>
      </w:r>
      <w:r w:rsidRPr="00E8216E">
        <w:rPr>
          <w:rFonts w:eastAsia="Times New Roman" w:cs="Arial"/>
          <w:b/>
          <w:bCs/>
          <w:u w:val="single"/>
        </w:rPr>
        <w:cr/>
      </w:r>
      <w:r w:rsidRPr="00CA3BC5">
        <w:rPr>
          <w:rFonts w:eastAsia="Times New Roman" w:cs="Arial"/>
          <w:bCs/>
        </w:rPr>
        <w:t xml:space="preserve">We </w:t>
      </w:r>
      <w:r w:rsidR="00381A20">
        <w:rPr>
          <w:rFonts w:eastAsia="Times New Roman" w:cs="Arial"/>
          <w:bCs/>
        </w:rPr>
        <w:t>……………………………………………………………………………………………..</w:t>
      </w:r>
      <w:r w:rsidRPr="00CA3BC5">
        <w:rPr>
          <w:rFonts w:eastAsia="Times New Roman" w:cs="Arial"/>
          <w:bCs/>
        </w:rPr>
        <w:t xml:space="preserve">are interested in carrying out the </w:t>
      </w:r>
      <w:r w:rsidR="00E523EF" w:rsidRPr="00CA3BC5">
        <w:rPr>
          <w:rFonts w:eastAsia="Times New Roman" w:cs="Arial"/>
          <w:bCs/>
        </w:rPr>
        <w:t xml:space="preserve">following </w:t>
      </w:r>
      <w:r w:rsidRPr="00CA3BC5">
        <w:rPr>
          <w:rFonts w:eastAsia="Times New Roman" w:cs="Arial"/>
          <w:bCs/>
        </w:rPr>
        <w:t>Services described in your Approved List request:</w:t>
      </w:r>
      <w:r w:rsidRPr="00E8216E">
        <w:rPr>
          <w:rFonts w:eastAsia="Times New Roman" w:cs="Arial"/>
          <w:b/>
          <w:bCs/>
          <w:u w:val="single"/>
        </w:rPr>
        <w:t xml:space="preserve"> </w:t>
      </w:r>
      <w:r w:rsidRPr="00E8216E">
        <w:rPr>
          <w:rFonts w:eastAsia="Times New Roman" w:cs="Arial"/>
          <w:b/>
          <w:bCs/>
          <w:u w:val="single"/>
        </w:rPr>
        <w:cr/>
      </w:r>
      <w:r w:rsidR="00FA3B95">
        <w:rPr>
          <w:rFonts w:eastAsia="Times New Roman" w:cs="Arial"/>
          <w:b/>
        </w:rPr>
        <w:t>[DELETE AS NECESSARY]</w:t>
      </w:r>
    </w:p>
    <w:p w:rsidR="00E523EF" w:rsidRPr="00CA3BC5" w:rsidRDefault="00E523EF" w:rsidP="00E523EF">
      <w:pPr>
        <w:rPr>
          <w:rFonts w:eastAsia="Times New Roman" w:cs="Arial"/>
          <w:b/>
          <w:bCs/>
        </w:rPr>
      </w:pPr>
      <w:r w:rsidRPr="00E523EF">
        <w:t xml:space="preserve"> </w:t>
      </w:r>
      <w:r w:rsidRPr="00CA3BC5">
        <w:rPr>
          <w:b/>
        </w:rPr>
        <w:t>[</w:t>
      </w:r>
      <w:r w:rsidRPr="00CA3BC5">
        <w:rPr>
          <w:rFonts w:eastAsia="Times New Roman" w:cs="Arial"/>
          <w:b/>
          <w:bCs/>
        </w:rPr>
        <w:t>a.</w:t>
      </w:r>
      <w:r w:rsidRPr="00CA3BC5">
        <w:rPr>
          <w:rFonts w:eastAsia="Times New Roman" w:cs="Arial"/>
          <w:b/>
          <w:bCs/>
        </w:rPr>
        <w:tab/>
        <w:t>Development Management:</w:t>
      </w:r>
    </w:p>
    <w:p w:rsidR="00E523EF" w:rsidRPr="00CA3BC5" w:rsidRDefault="00E523EF" w:rsidP="00E8216E">
      <w:pPr>
        <w:ind w:left="1440" w:hanging="720"/>
        <w:rPr>
          <w:rFonts w:eastAsia="Times New Roman" w:cs="Arial"/>
          <w:b/>
          <w:bCs/>
        </w:rPr>
      </w:pPr>
      <w:proofErr w:type="spellStart"/>
      <w:r w:rsidRPr="00CA3BC5">
        <w:rPr>
          <w:rFonts w:eastAsia="Times New Roman" w:cs="Arial"/>
          <w:b/>
          <w:bCs/>
        </w:rPr>
        <w:t>i</w:t>
      </w:r>
      <w:proofErr w:type="spellEnd"/>
      <w:r w:rsidRPr="00CA3BC5">
        <w:rPr>
          <w:rFonts w:eastAsia="Times New Roman" w:cs="Arial"/>
          <w:b/>
          <w:bCs/>
        </w:rPr>
        <w:t>.</w:t>
      </w:r>
      <w:r w:rsidRPr="00CA3BC5">
        <w:rPr>
          <w:rFonts w:eastAsia="Times New Roman" w:cs="Arial"/>
          <w:b/>
          <w:bCs/>
        </w:rPr>
        <w:tab/>
        <w:t>Assessment and determination of planning applications (including Minerals and Waste Planning);</w:t>
      </w:r>
    </w:p>
    <w:p w:rsidR="00E523EF" w:rsidRPr="00CA3BC5" w:rsidRDefault="00E523EF" w:rsidP="00E8216E">
      <w:pPr>
        <w:ind w:firstLine="720"/>
        <w:rPr>
          <w:rFonts w:eastAsia="Times New Roman" w:cs="Arial"/>
          <w:b/>
          <w:bCs/>
        </w:rPr>
      </w:pPr>
      <w:r w:rsidRPr="00CA3BC5">
        <w:rPr>
          <w:rFonts w:eastAsia="Times New Roman" w:cs="Arial"/>
          <w:b/>
          <w:bCs/>
        </w:rPr>
        <w:t>ii.</w:t>
      </w:r>
      <w:r w:rsidRPr="00CA3BC5">
        <w:rPr>
          <w:rFonts w:eastAsia="Times New Roman" w:cs="Arial"/>
          <w:b/>
          <w:bCs/>
        </w:rPr>
        <w:tab/>
        <w:t>Site visits;</w:t>
      </w:r>
    </w:p>
    <w:p w:rsidR="00E523EF" w:rsidRPr="00CA3BC5" w:rsidRDefault="00E523EF" w:rsidP="00E8216E">
      <w:pPr>
        <w:ind w:left="1440" w:hanging="720"/>
        <w:rPr>
          <w:rFonts w:eastAsia="Times New Roman" w:cs="Arial"/>
          <w:b/>
          <w:bCs/>
        </w:rPr>
      </w:pPr>
      <w:r w:rsidRPr="00CA3BC5">
        <w:rPr>
          <w:rFonts w:eastAsia="Times New Roman" w:cs="Arial"/>
          <w:b/>
          <w:bCs/>
        </w:rPr>
        <w:t>iii.</w:t>
      </w:r>
      <w:r w:rsidRPr="00CA3BC5">
        <w:rPr>
          <w:rFonts w:eastAsia="Times New Roman" w:cs="Arial"/>
          <w:b/>
          <w:bCs/>
        </w:rPr>
        <w:tab/>
        <w:t>Writing of delegated reports, planning committee papers and related decision notices]</w:t>
      </w:r>
    </w:p>
    <w:p w:rsidR="00E523EF" w:rsidRPr="00CA3BC5" w:rsidRDefault="00E523EF" w:rsidP="00E523EF">
      <w:pPr>
        <w:rPr>
          <w:rFonts w:eastAsia="Times New Roman" w:cs="Arial"/>
          <w:b/>
          <w:bCs/>
        </w:rPr>
      </w:pPr>
      <w:r w:rsidRPr="00CA3BC5">
        <w:rPr>
          <w:rFonts w:eastAsia="Times New Roman" w:cs="Arial"/>
          <w:b/>
          <w:bCs/>
        </w:rPr>
        <w:t>[b.</w:t>
      </w:r>
      <w:r w:rsidRPr="00CA3BC5">
        <w:rPr>
          <w:rFonts w:eastAsia="Times New Roman" w:cs="Arial"/>
          <w:b/>
          <w:bCs/>
        </w:rPr>
        <w:tab/>
        <w:t>Planning Policy:</w:t>
      </w:r>
    </w:p>
    <w:p w:rsidR="00E523EF" w:rsidRPr="00CA3BC5" w:rsidRDefault="00E523EF" w:rsidP="00E8216E">
      <w:pPr>
        <w:ind w:left="1440" w:hanging="720"/>
        <w:rPr>
          <w:rFonts w:eastAsia="Times New Roman" w:cs="Arial"/>
          <w:b/>
          <w:bCs/>
        </w:rPr>
      </w:pPr>
      <w:proofErr w:type="spellStart"/>
      <w:r w:rsidRPr="00CA3BC5">
        <w:rPr>
          <w:rFonts w:eastAsia="Times New Roman" w:cs="Arial"/>
          <w:b/>
          <w:bCs/>
        </w:rPr>
        <w:t>i</w:t>
      </w:r>
      <w:proofErr w:type="spellEnd"/>
      <w:r w:rsidRPr="00CA3BC5">
        <w:rPr>
          <w:rFonts w:eastAsia="Times New Roman" w:cs="Arial"/>
          <w:b/>
          <w:bCs/>
        </w:rPr>
        <w:t>.</w:t>
      </w:r>
      <w:r w:rsidRPr="00CA3BC5">
        <w:rPr>
          <w:rFonts w:eastAsia="Times New Roman" w:cs="Arial"/>
          <w:b/>
          <w:bCs/>
        </w:rPr>
        <w:tab/>
        <w:t>Writing of topic papers and development of policy text (including Minerals and Waste policy) and guidance to inform planning decision making in the national park]</w:t>
      </w:r>
    </w:p>
    <w:p w:rsidR="00E523EF" w:rsidRPr="00CA3BC5" w:rsidRDefault="00E523EF" w:rsidP="00E523EF">
      <w:pPr>
        <w:rPr>
          <w:rFonts w:eastAsia="Times New Roman" w:cs="Arial"/>
          <w:b/>
          <w:bCs/>
        </w:rPr>
      </w:pPr>
      <w:r w:rsidRPr="00CA3BC5">
        <w:rPr>
          <w:rFonts w:eastAsia="Times New Roman" w:cs="Arial"/>
          <w:b/>
          <w:bCs/>
        </w:rPr>
        <w:t>[c.</w:t>
      </w:r>
      <w:r w:rsidRPr="00CA3BC5">
        <w:rPr>
          <w:rFonts w:eastAsia="Times New Roman" w:cs="Arial"/>
          <w:b/>
          <w:bCs/>
        </w:rPr>
        <w:tab/>
        <w:t>Enforcement:</w:t>
      </w:r>
    </w:p>
    <w:p w:rsidR="00963AB9" w:rsidRPr="00CA3BC5" w:rsidRDefault="00E523EF" w:rsidP="00E8216E">
      <w:pPr>
        <w:ind w:left="1440" w:hanging="720"/>
        <w:rPr>
          <w:rFonts w:eastAsia="Times New Roman" w:cs="Arial"/>
          <w:b/>
          <w:bCs/>
        </w:rPr>
      </w:pPr>
      <w:proofErr w:type="spellStart"/>
      <w:r w:rsidRPr="00CA3BC5">
        <w:rPr>
          <w:rFonts w:eastAsia="Times New Roman" w:cs="Arial"/>
          <w:b/>
          <w:bCs/>
        </w:rPr>
        <w:t>i</w:t>
      </w:r>
      <w:proofErr w:type="spellEnd"/>
      <w:r w:rsidRPr="00CA3BC5">
        <w:rPr>
          <w:rFonts w:eastAsia="Times New Roman" w:cs="Arial"/>
          <w:b/>
          <w:bCs/>
        </w:rPr>
        <w:t>.</w:t>
      </w:r>
      <w:r w:rsidRPr="00CA3BC5">
        <w:rPr>
          <w:rFonts w:eastAsia="Times New Roman" w:cs="Arial"/>
          <w:b/>
          <w:bCs/>
        </w:rPr>
        <w:tab/>
        <w:t xml:space="preserve">Consideration of cases involving unauthorised development, and breaches of planning consent. Preparation of delegated reports assessing expediency to use a range of enforcement powers]                      </w:t>
      </w:r>
      <w:r w:rsidRPr="00CA3BC5">
        <w:rPr>
          <w:b/>
        </w:rPr>
        <w:t xml:space="preserve"> </w:t>
      </w:r>
    </w:p>
    <w:p w:rsidR="00F31300" w:rsidRDefault="00F31300" w:rsidP="00F31300">
      <w:pPr>
        <w:pStyle w:val="ListParagraph"/>
        <w:ind w:left="1134" w:hanging="1134"/>
        <w:rPr>
          <w:b/>
        </w:rPr>
      </w:pPr>
      <w:r>
        <w:rPr>
          <w:rFonts w:eastAsia="Times New Roman" w:cs="Arial"/>
          <w:b/>
        </w:rPr>
        <w:t>[</w:t>
      </w:r>
      <w:r>
        <w:rPr>
          <w:b/>
        </w:rPr>
        <w:t xml:space="preserve">d. </w:t>
      </w:r>
      <w:r w:rsidR="00B122F6">
        <w:rPr>
          <w:b/>
        </w:rPr>
        <w:t>Historic</w:t>
      </w:r>
      <w:r>
        <w:rPr>
          <w:b/>
        </w:rPr>
        <w:t xml:space="preserve"> Building Advice</w:t>
      </w:r>
    </w:p>
    <w:p w:rsidR="00F31300" w:rsidRPr="008C3ED9" w:rsidRDefault="00F31300" w:rsidP="00F31300">
      <w:pPr>
        <w:pStyle w:val="ListParagraph"/>
        <w:numPr>
          <w:ilvl w:val="0"/>
          <w:numId w:val="23"/>
        </w:numPr>
        <w:spacing w:after="120" w:line="240" w:lineRule="auto"/>
        <w:ind w:left="1418" w:hanging="567"/>
      </w:pPr>
      <w:r w:rsidRPr="00F31300">
        <w:rPr>
          <w:b/>
        </w:rPr>
        <w:t>Provide specialist advice on conservation issues for Listed Buildings of all grades</w:t>
      </w:r>
      <w:r w:rsidR="00B122F6">
        <w:rPr>
          <w:b/>
        </w:rPr>
        <w:t xml:space="preserve"> and non-designated heritage assets</w:t>
      </w:r>
      <w:r w:rsidRPr="00F31300">
        <w:rPr>
          <w:b/>
        </w:rPr>
        <w:t xml:space="preserve"> in relation to Enforcement (item c above) only. To include site visits where required. </w:t>
      </w:r>
    </w:p>
    <w:p w:rsidR="00F61166" w:rsidRDefault="00F61166" w:rsidP="00F61166">
      <w:pPr>
        <w:rPr>
          <w:b/>
          <w:u w:val="single"/>
        </w:rPr>
      </w:pPr>
      <w:r>
        <w:rPr>
          <w:b/>
          <w:u w:val="single"/>
        </w:rPr>
        <w:t>e. Conservation Area Appraisal</w:t>
      </w:r>
    </w:p>
    <w:p w:rsidR="00F61166" w:rsidRDefault="00F61166" w:rsidP="00F61166">
      <w:pPr>
        <w:pStyle w:val="ListParagraph"/>
        <w:numPr>
          <w:ilvl w:val="0"/>
          <w:numId w:val="25"/>
        </w:numPr>
        <w:ind w:left="1276"/>
        <w:rPr>
          <w:b/>
          <w:u w:val="single"/>
        </w:rPr>
      </w:pPr>
      <w:r>
        <w:rPr>
          <w:b/>
          <w:u w:val="single"/>
        </w:rPr>
        <w:t>Site visits</w:t>
      </w:r>
    </w:p>
    <w:p w:rsidR="00F61166" w:rsidRDefault="00F61166" w:rsidP="00F61166">
      <w:pPr>
        <w:pStyle w:val="ListParagraph"/>
        <w:numPr>
          <w:ilvl w:val="0"/>
          <w:numId w:val="25"/>
        </w:numPr>
        <w:ind w:left="1276"/>
        <w:rPr>
          <w:b/>
          <w:u w:val="single"/>
        </w:rPr>
      </w:pPr>
      <w:r>
        <w:rPr>
          <w:b/>
          <w:u w:val="single"/>
        </w:rPr>
        <w:t>Research &amp; analysis</w:t>
      </w:r>
    </w:p>
    <w:p w:rsidR="00F31300" w:rsidRPr="00F61166" w:rsidRDefault="00F61166" w:rsidP="00F61166">
      <w:pPr>
        <w:pStyle w:val="ListParagraph"/>
        <w:numPr>
          <w:ilvl w:val="0"/>
          <w:numId w:val="25"/>
        </w:numPr>
        <w:spacing w:after="120" w:line="240" w:lineRule="auto"/>
        <w:ind w:left="1276"/>
        <w:rPr>
          <w:b/>
          <w:u w:val="single"/>
        </w:rPr>
      </w:pPr>
      <w:r w:rsidRPr="00F61166">
        <w:rPr>
          <w:b/>
          <w:u w:val="single"/>
        </w:rPr>
        <w:t>Draft Conservation Area Appraisal, to PDNPA format and following Historic England guidance</w:t>
      </w:r>
    </w:p>
    <w:p w:rsidR="00A82380" w:rsidRPr="00FE0FD6" w:rsidRDefault="00A82380" w:rsidP="00FE0FD6">
      <w:pPr>
        <w:ind w:left="720"/>
        <w:rPr>
          <w:b/>
          <w:u w:val="single"/>
        </w:rPr>
      </w:pPr>
    </w:p>
    <w:p w:rsidR="00A82380" w:rsidRDefault="00A82380" w:rsidP="00FE0FD6">
      <w:pPr>
        <w:pStyle w:val="ListParagraph"/>
        <w:numPr>
          <w:ilvl w:val="0"/>
          <w:numId w:val="28"/>
        </w:numPr>
        <w:rPr>
          <w:b/>
          <w:u w:val="single"/>
        </w:rPr>
      </w:pPr>
      <w:r w:rsidRPr="00132F60">
        <w:rPr>
          <w:b/>
          <w:u w:val="single"/>
        </w:rPr>
        <w:t>Ecological Advice on Minerals Planning Cases</w:t>
      </w:r>
    </w:p>
    <w:p w:rsidR="00A82380" w:rsidRPr="00B76096" w:rsidRDefault="00A82380" w:rsidP="00A82380">
      <w:pPr>
        <w:pStyle w:val="ListParagraph"/>
        <w:numPr>
          <w:ilvl w:val="2"/>
          <w:numId w:val="25"/>
        </w:numPr>
        <w:rPr>
          <w:b/>
          <w:u w:val="single"/>
        </w:rPr>
      </w:pPr>
      <w:r>
        <w:rPr>
          <w:b/>
        </w:rPr>
        <w:t>Provide specialist advice on habitat and species conservation and nature recovery in relation to minerals planning cases, including pre-application advice, planning applications, variation and discharge of planning conditions, compliance monitoring</w:t>
      </w:r>
      <w:r w:rsidR="007C2767">
        <w:rPr>
          <w:b/>
        </w:rPr>
        <w:t>,</w:t>
      </w:r>
      <w:r>
        <w:rPr>
          <w:b/>
        </w:rPr>
        <w:t xml:space="preserve"> </w:t>
      </w:r>
      <w:r w:rsidR="007C2767" w:rsidRPr="007C2767">
        <w:rPr>
          <w:b/>
        </w:rPr>
        <w:t>review of restoration and aftercare proposals and progress including attendance at site visits</w:t>
      </w:r>
      <w:r w:rsidR="007C2767">
        <w:rPr>
          <w:b/>
        </w:rPr>
        <w:t xml:space="preserve">, </w:t>
      </w:r>
      <w:proofErr w:type="gramStart"/>
      <w:r w:rsidR="007C2767">
        <w:rPr>
          <w:b/>
        </w:rPr>
        <w:t xml:space="preserve">and </w:t>
      </w:r>
      <w:r w:rsidR="007C2767" w:rsidRPr="007C2767">
        <w:rPr>
          <w:b/>
        </w:rPr>
        <w:t xml:space="preserve"> </w:t>
      </w:r>
      <w:r>
        <w:rPr>
          <w:b/>
        </w:rPr>
        <w:t>planning</w:t>
      </w:r>
      <w:proofErr w:type="gramEnd"/>
      <w:r>
        <w:rPr>
          <w:b/>
        </w:rPr>
        <w:t xml:space="preserve"> appeals To include</w:t>
      </w:r>
      <w:r w:rsidR="007C2767">
        <w:rPr>
          <w:b/>
        </w:rPr>
        <w:t xml:space="preserve"> any other necessary</w:t>
      </w:r>
      <w:r>
        <w:rPr>
          <w:b/>
        </w:rPr>
        <w:t xml:space="preserve"> appraisal of ecological information submitted by the applicant, and site visits where required.</w:t>
      </w:r>
    </w:p>
    <w:p w:rsidR="00A82380" w:rsidRPr="00B76096" w:rsidRDefault="00A82380" w:rsidP="00A82380">
      <w:pPr>
        <w:pStyle w:val="ListParagraph"/>
        <w:numPr>
          <w:ilvl w:val="2"/>
          <w:numId w:val="25"/>
        </w:numPr>
        <w:rPr>
          <w:b/>
          <w:u w:val="single"/>
        </w:rPr>
      </w:pPr>
      <w:r>
        <w:rPr>
          <w:b/>
          <w:u w:val="single"/>
        </w:rPr>
        <w:lastRenderedPageBreak/>
        <w:t>Provide advice on Biodiversity Net Gain in relation to minerals planning cases.</w:t>
      </w:r>
    </w:p>
    <w:p w:rsidR="00F61166" w:rsidRPr="00FA3B95" w:rsidRDefault="00F61166" w:rsidP="00F61166">
      <w:pPr>
        <w:spacing w:after="120" w:line="240" w:lineRule="auto"/>
        <w:rPr>
          <w:rFonts w:eastAsia="Times New Roman" w:cs="Arial"/>
          <w:b/>
        </w:rPr>
      </w:pPr>
    </w:p>
    <w:p w:rsidR="00963AB9" w:rsidRPr="00963AB9" w:rsidRDefault="00963AB9" w:rsidP="00963AB9">
      <w:pPr>
        <w:spacing w:after="120" w:line="240" w:lineRule="auto"/>
        <w:rPr>
          <w:rFonts w:eastAsia="Times New Roman" w:cs="Arial"/>
        </w:rPr>
      </w:pPr>
      <w:r w:rsidRPr="00963AB9">
        <w:rPr>
          <w:rFonts w:eastAsia="Times New Roman" w:cs="Arial"/>
        </w:rPr>
        <w:t>Please provide the following information concerning the provisions of services (all rates excluding VAT):</w:t>
      </w:r>
    </w:p>
    <w:tbl>
      <w:tblPr>
        <w:tblStyle w:val="TableGrid"/>
        <w:tblW w:w="0" w:type="auto"/>
        <w:tblLook w:val="04A0" w:firstRow="1" w:lastRow="0" w:firstColumn="1" w:lastColumn="0" w:noHBand="0" w:noVBand="1"/>
      </w:tblPr>
      <w:tblGrid>
        <w:gridCol w:w="7473"/>
        <w:gridCol w:w="1543"/>
      </w:tblGrid>
      <w:tr w:rsidR="00963AB9" w:rsidRPr="00963AB9" w:rsidTr="008A73DD">
        <w:trPr>
          <w:trHeight w:val="818"/>
        </w:trPr>
        <w:tc>
          <w:tcPr>
            <w:tcW w:w="7699" w:type="dxa"/>
          </w:tcPr>
          <w:p w:rsidR="00963AB9" w:rsidRPr="00963AB9" w:rsidRDefault="00963AB9" w:rsidP="00963AB9">
            <w:pPr>
              <w:spacing w:line="276" w:lineRule="auto"/>
              <w:ind w:left="720"/>
              <w:contextualSpacing/>
              <w:rPr>
                <w:rFonts w:cs="Arial"/>
              </w:rPr>
            </w:pPr>
          </w:p>
          <w:p w:rsidR="00963AB9" w:rsidRPr="00FA3B95" w:rsidRDefault="00963AB9" w:rsidP="00963AB9">
            <w:pPr>
              <w:numPr>
                <w:ilvl w:val="0"/>
                <w:numId w:val="12"/>
              </w:numPr>
              <w:spacing w:line="276" w:lineRule="auto"/>
              <w:contextualSpacing/>
              <w:rPr>
                <w:rFonts w:cs="Arial"/>
              </w:rPr>
            </w:pPr>
            <w:r w:rsidRPr="00963AB9">
              <w:t xml:space="preserve">Hourly rate </w:t>
            </w:r>
            <w:r w:rsidR="00FA3B95">
              <w:t>(within IR35)</w:t>
            </w:r>
          </w:p>
          <w:p w:rsidR="00FA3B95" w:rsidRPr="00FA3B95" w:rsidRDefault="00FA3B95" w:rsidP="00963AB9">
            <w:pPr>
              <w:numPr>
                <w:ilvl w:val="0"/>
                <w:numId w:val="12"/>
              </w:numPr>
              <w:spacing w:line="276" w:lineRule="auto"/>
              <w:contextualSpacing/>
              <w:rPr>
                <w:rFonts w:cs="Arial"/>
              </w:rPr>
            </w:pPr>
            <w:r>
              <w:t>Hourly rate (outside IR35)</w:t>
            </w:r>
          </w:p>
          <w:p w:rsidR="00FA3B95" w:rsidRDefault="00FA3B95" w:rsidP="00FA3B95">
            <w:pPr>
              <w:numPr>
                <w:ilvl w:val="0"/>
                <w:numId w:val="12"/>
              </w:numPr>
              <w:spacing w:line="276" w:lineRule="auto"/>
              <w:contextualSpacing/>
              <w:rPr>
                <w:rFonts w:cs="Arial"/>
              </w:rPr>
            </w:pPr>
            <w:r>
              <w:rPr>
                <w:rFonts w:cs="Arial"/>
              </w:rPr>
              <w:t>Fixed price rate per case report (simple cases)</w:t>
            </w:r>
          </w:p>
          <w:p w:rsidR="00FA3B95" w:rsidRDefault="00FA3B95" w:rsidP="00FA3B95">
            <w:pPr>
              <w:numPr>
                <w:ilvl w:val="0"/>
                <w:numId w:val="12"/>
              </w:numPr>
              <w:spacing w:line="276" w:lineRule="auto"/>
              <w:contextualSpacing/>
              <w:rPr>
                <w:rFonts w:cs="Arial"/>
              </w:rPr>
            </w:pPr>
            <w:r>
              <w:rPr>
                <w:rFonts w:cs="Arial"/>
              </w:rPr>
              <w:t xml:space="preserve"> Fixed price rate per case report (complex cases)</w:t>
            </w:r>
          </w:p>
          <w:p w:rsidR="00F61166" w:rsidRDefault="00F61166" w:rsidP="00FA3B95">
            <w:pPr>
              <w:numPr>
                <w:ilvl w:val="0"/>
                <w:numId w:val="12"/>
              </w:numPr>
              <w:spacing w:line="276" w:lineRule="auto"/>
              <w:contextualSpacing/>
              <w:rPr>
                <w:rFonts w:cs="Arial"/>
              </w:rPr>
            </w:pPr>
            <w:r>
              <w:rPr>
                <w:rFonts w:cs="Arial"/>
              </w:rPr>
              <w:t xml:space="preserve">Fixed price for Conservation Area </w:t>
            </w:r>
            <w:proofErr w:type="spellStart"/>
            <w:r>
              <w:rPr>
                <w:rFonts w:cs="Arial"/>
              </w:rPr>
              <w:t>Appriasal</w:t>
            </w:r>
            <w:proofErr w:type="spellEnd"/>
          </w:p>
          <w:p w:rsidR="00F075B8" w:rsidRPr="0058194C" w:rsidRDefault="00F075B8" w:rsidP="00CA3BC5">
            <w:pPr>
              <w:spacing w:line="276" w:lineRule="auto"/>
              <w:ind w:left="360"/>
              <w:contextualSpacing/>
              <w:rPr>
                <w:rFonts w:cs="Arial"/>
                <w:b/>
              </w:rPr>
            </w:pPr>
            <w:r w:rsidRPr="0058194C">
              <w:rPr>
                <w:rFonts w:cs="Arial"/>
                <w:b/>
              </w:rPr>
              <w:t>Please note: these rates will be fixed for the period of the Approved List</w:t>
            </w:r>
          </w:p>
        </w:tc>
        <w:tc>
          <w:tcPr>
            <w:tcW w:w="1543" w:type="dxa"/>
          </w:tcPr>
          <w:p w:rsidR="00963AB9" w:rsidRPr="00963AB9" w:rsidRDefault="00963AB9" w:rsidP="00963AB9">
            <w:pPr>
              <w:rPr>
                <w:rFonts w:eastAsia="Times New Roman" w:cs="Arial"/>
              </w:rPr>
            </w:pPr>
          </w:p>
          <w:p w:rsidR="00963AB9" w:rsidRDefault="00963AB9" w:rsidP="00963AB9">
            <w:pPr>
              <w:rPr>
                <w:rFonts w:eastAsia="Times New Roman" w:cs="Arial"/>
              </w:rPr>
            </w:pPr>
            <w:r w:rsidRPr="00963AB9">
              <w:rPr>
                <w:rFonts w:eastAsia="Times New Roman" w:cs="Arial"/>
              </w:rPr>
              <w:t>£……………………</w:t>
            </w:r>
          </w:p>
          <w:p w:rsidR="00FA3B95" w:rsidRDefault="00FA3B95" w:rsidP="00963AB9">
            <w:pPr>
              <w:rPr>
                <w:rFonts w:eastAsia="Times New Roman" w:cs="Arial"/>
              </w:rPr>
            </w:pPr>
            <w:r>
              <w:rPr>
                <w:rFonts w:eastAsia="Times New Roman" w:cs="Arial"/>
              </w:rPr>
              <w:t>£……………………</w:t>
            </w:r>
          </w:p>
          <w:p w:rsidR="00FA3B95" w:rsidRDefault="00FA3B95" w:rsidP="00963AB9">
            <w:pPr>
              <w:rPr>
                <w:rFonts w:eastAsia="Times New Roman" w:cs="Arial"/>
              </w:rPr>
            </w:pPr>
            <w:r>
              <w:rPr>
                <w:rFonts w:eastAsia="Times New Roman" w:cs="Arial"/>
              </w:rPr>
              <w:t>£……………………</w:t>
            </w:r>
          </w:p>
          <w:p w:rsidR="00FA3B95" w:rsidRDefault="00FA3B95" w:rsidP="00963AB9">
            <w:pPr>
              <w:rPr>
                <w:rFonts w:eastAsia="Times New Roman" w:cs="Arial"/>
              </w:rPr>
            </w:pPr>
            <w:r>
              <w:rPr>
                <w:rFonts w:eastAsia="Times New Roman" w:cs="Arial"/>
              </w:rPr>
              <w:t>£……………………</w:t>
            </w:r>
          </w:p>
          <w:p w:rsidR="00F61166" w:rsidRPr="00963AB9" w:rsidRDefault="00F61166" w:rsidP="00963AB9">
            <w:pPr>
              <w:rPr>
                <w:rFonts w:eastAsia="Times New Roman" w:cs="Arial"/>
              </w:rPr>
            </w:pPr>
            <w:r>
              <w:rPr>
                <w:rFonts w:eastAsia="Times New Roman" w:cs="Arial"/>
              </w:rPr>
              <w:t>£………………….</w:t>
            </w:r>
          </w:p>
        </w:tc>
      </w:tr>
      <w:tr w:rsidR="00963AB9" w:rsidRPr="00963AB9" w:rsidTr="008A73DD">
        <w:trPr>
          <w:trHeight w:val="385"/>
        </w:trPr>
        <w:tc>
          <w:tcPr>
            <w:tcW w:w="7699" w:type="dxa"/>
          </w:tcPr>
          <w:p w:rsidR="00963AB9" w:rsidRPr="00963AB9" w:rsidRDefault="00963AB9" w:rsidP="00963AB9">
            <w:pPr>
              <w:spacing w:line="276" w:lineRule="auto"/>
              <w:ind w:left="720"/>
              <w:contextualSpacing/>
              <w:rPr>
                <w:rFonts w:cs="Arial"/>
              </w:rPr>
            </w:pPr>
          </w:p>
          <w:p w:rsidR="00963AB9" w:rsidRPr="00963AB9" w:rsidRDefault="00963AB9" w:rsidP="00963AB9">
            <w:pPr>
              <w:numPr>
                <w:ilvl w:val="0"/>
                <w:numId w:val="12"/>
              </w:numPr>
              <w:spacing w:line="276" w:lineRule="auto"/>
              <w:contextualSpacing/>
              <w:rPr>
                <w:rFonts w:cs="Arial"/>
              </w:rPr>
            </w:pPr>
            <w:r w:rsidRPr="00963AB9">
              <w:t>Travel costs/mile</w:t>
            </w:r>
          </w:p>
          <w:p w:rsidR="00963AB9" w:rsidRPr="00963AB9" w:rsidRDefault="00963AB9" w:rsidP="00963AB9">
            <w:pPr>
              <w:spacing w:line="276" w:lineRule="auto"/>
              <w:ind w:left="720"/>
              <w:contextualSpacing/>
              <w:rPr>
                <w:rFonts w:cs="Arial"/>
              </w:rPr>
            </w:pPr>
          </w:p>
        </w:tc>
        <w:tc>
          <w:tcPr>
            <w:tcW w:w="1543" w:type="dxa"/>
          </w:tcPr>
          <w:p w:rsidR="00963AB9" w:rsidRPr="00963AB9" w:rsidRDefault="00963AB9" w:rsidP="00963AB9">
            <w:pPr>
              <w:rPr>
                <w:rFonts w:eastAsia="Times New Roman" w:cs="Arial"/>
              </w:rPr>
            </w:pPr>
          </w:p>
          <w:p w:rsidR="00963AB9" w:rsidRPr="00963AB9" w:rsidRDefault="00963AB9" w:rsidP="00963AB9">
            <w:pPr>
              <w:rPr>
                <w:rFonts w:eastAsia="Times New Roman" w:cs="Arial"/>
              </w:rPr>
            </w:pPr>
            <w:r w:rsidRPr="00963AB9">
              <w:rPr>
                <w:rFonts w:eastAsia="Times New Roman" w:cs="Arial"/>
              </w:rPr>
              <w:t>£……………………</w:t>
            </w:r>
          </w:p>
        </w:tc>
      </w:tr>
      <w:tr w:rsidR="00963AB9" w:rsidRPr="00963AB9" w:rsidTr="008A73DD">
        <w:trPr>
          <w:trHeight w:val="385"/>
        </w:trPr>
        <w:tc>
          <w:tcPr>
            <w:tcW w:w="9242" w:type="dxa"/>
            <w:gridSpan w:val="2"/>
          </w:tcPr>
          <w:p w:rsidR="00963AB9" w:rsidRPr="00963AB9" w:rsidRDefault="00963AB9" w:rsidP="00963AB9">
            <w:pPr>
              <w:spacing w:line="276" w:lineRule="auto"/>
              <w:ind w:left="720"/>
              <w:contextualSpacing/>
              <w:rPr>
                <w:rFonts w:cs="Arial"/>
              </w:rPr>
            </w:pPr>
          </w:p>
          <w:p w:rsidR="00963AB9" w:rsidRPr="00963AB9" w:rsidRDefault="00963AB9" w:rsidP="00963AB9">
            <w:pPr>
              <w:numPr>
                <w:ilvl w:val="0"/>
                <w:numId w:val="12"/>
              </w:numPr>
              <w:spacing w:line="276" w:lineRule="auto"/>
              <w:contextualSpacing/>
              <w:rPr>
                <w:rFonts w:cs="Arial"/>
              </w:rPr>
            </w:pPr>
            <w:r w:rsidRPr="00963AB9">
              <w:t xml:space="preserve">Any further incidental costs </w:t>
            </w:r>
          </w:p>
          <w:p w:rsidR="00963AB9" w:rsidRDefault="00963AB9" w:rsidP="00E523EF">
            <w:pPr>
              <w:rPr>
                <w:rFonts w:eastAsia="Times New Roman" w:cs="Arial"/>
              </w:rPr>
            </w:pPr>
          </w:p>
          <w:p w:rsidR="00E523EF" w:rsidRDefault="00E523EF" w:rsidP="00E523EF">
            <w:pPr>
              <w:rPr>
                <w:rFonts w:eastAsia="Times New Roman" w:cs="Arial"/>
              </w:rPr>
            </w:pPr>
          </w:p>
          <w:p w:rsidR="00E523EF" w:rsidRDefault="00E523EF" w:rsidP="00E523EF">
            <w:pPr>
              <w:rPr>
                <w:rFonts w:eastAsia="Times New Roman" w:cs="Arial"/>
              </w:rPr>
            </w:pPr>
          </w:p>
          <w:p w:rsidR="00E523EF" w:rsidRPr="00963AB9" w:rsidRDefault="00E523EF" w:rsidP="00E523EF">
            <w:pPr>
              <w:rPr>
                <w:rFonts w:eastAsia="Times New Roman" w:cs="Arial"/>
              </w:rPr>
            </w:pPr>
          </w:p>
        </w:tc>
      </w:tr>
      <w:tr w:rsidR="00963AB9" w:rsidRPr="00963AB9" w:rsidTr="008A73DD">
        <w:tc>
          <w:tcPr>
            <w:tcW w:w="9242" w:type="dxa"/>
            <w:gridSpan w:val="2"/>
          </w:tcPr>
          <w:p w:rsidR="00963AB9" w:rsidRPr="00963AB9" w:rsidRDefault="00963AB9" w:rsidP="00963AB9">
            <w:pPr>
              <w:numPr>
                <w:ilvl w:val="0"/>
                <w:numId w:val="12"/>
              </w:numPr>
              <w:contextualSpacing/>
            </w:pPr>
            <w:r w:rsidRPr="00963AB9">
              <w:t>Please provide details of location of main base for staff.</w:t>
            </w:r>
          </w:p>
          <w:p w:rsidR="00963AB9" w:rsidRDefault="00963AB9" w:rsidP="00E523EF"/>
          <w:p w:rsidR="00E523EF" w:rsidRDefault="00E523EF" w:rsidP="00E523EF"/>
          <w:p w:rsidR="00E523EF" w:rsidRDefault="00E523EF" w:rsidP="00E523EF"/>
          <w:p w:rsidR="00E523EF" w:rsidRDefault="00E523EF" w:rsidP="00E523EF"/>
          <w:p w:rsidR="00E523EF" w:rsidRPr="00963AB9" w:rsidRDefault="00E523EF" w:rsidP="00E523EF"/>
        </w:tc>
      </w:tr>
      <w:tr w:rsidR="00963AB9" w:rsidRPr="00963AB9" w:rsidTr="008A73DD">
        <w:tc>
          <w:tcPr>
            <w:tcW w:w="9242" w:type="dxa"/>
            <w:gridSpan w:val="2"/>
          </w:tcPr>
          <w:p w:rsidR="00963AB9" w:rsidRDefault="00963AB9" w:rsidP="00963AB9">
            <w:pPr>
              <w:numPr>
                <w:ilvl w:val="0"/>
                <w:numId w:val="12"/>
              </w:numPr>
              <w:contextualSpacing/>
            </w:pPr>
            <w:r>
              <w:t xml:space="preserve">Staff </w:t>
            </w:r>
            <w:r w:rsidR="00FA3B95">
              <w:t>performing the Services</w:t>
            </w:r>
          </w:p>
          <w:p w:rsidR="00963AB9" w:rsidRDefault="00963AB9" w:rsidP="00E523EF">
            <w:pPr>
              <w:rPr>
                <w:rFonts w:eastAsia="Times New Roman" w:cs="Arial"/>
              </w:rPr>
            </w:pPr>
          </w:p>
          <w:p w:rsidR="00E523EF" w:rsidRDefault="00E523EF" w:rsidP="00E523EF">
            <w:pPr>
              <w:rPr>
                <w:rFonts w:eastAsia="Times New Roman" w:cs="Arial"/>
              </w:rPr>
            </w:pPr>
          </w:p>
          <w:p w:rsidR="00E523EF" w:rsidRDefault="00E523EF" w:rsidP="00E523EF">
            <w:pPr>
              <w:rPr>
                <w:rFonts w:eastAsia="Times New Roman" w:cs="Arial"/>
              </w:rPr>
            </w:pPr>
          </w:p>
          <w:p w:rsidR="00E523EF" w:rsidRDefault="00E523EF" w:rsidP="00E523EF">
            <w:pPr>
              <w:rPr>
                <w:rFonts w:eastAsia="Times New Roman" w:cs="Arial"/>
              </w:rPr>
            </w:pPr>
          </w:p>
          <w:p w:rsidR="00E523EF" w:rsidRPr="00963AB9" w:rsidRDefault="00E523EF" w:rsidP="00E523EF">
            <w:pPr>
              <w:rPr>
                <w:rFonts w:eastAsia="Times New Roman" w:cs="Arial"/>
              </w:rPr>
            </w:pPr>
          </w:p>
        </w:tc>
      </w:tr>
      <w:tr w:rsidR="00FA3B95" w:rsidRPr="00963AB9" w:rsidTr="008A73DD">
        <w:tc>
          <w:tcPr>
            <w:tcW w:w="9242" w:type="dxa"/>
            <w:gridSpan w:val="2"/>
          </w:tcPr>
          <w:p w:rsidR="00FA3B95" w:rsidRDefault="00FA3B95" w:rsidP="002B7993">
            <w:pPr>
              <w:pStyle w:val="ListParagraph"/>
              <w:numPr>
                <w:ilvl w:val="0"/>
                <w:numId w:val="12"/>
              </w:numPr>
            </w:pPr>
            <w:r w:rsidRPr="00FA3B95">
              <w:t>Any further relevant information</w:t>
            </w:r>
          </w:p>
          <w:p w:rsidR="00594B51" w:rsidRDefault="00594B51" w:rsidP="00594B51"/>
          <w:p w:rsidR="00FA3B95" w:rsidRPr="00FA3B95" w:rsidRDefault="00FA3B95" w:rsidP="00FA3B95">
            <w:pPr>
              <w:pStyle w:val="ListParagraph"/>
            </w:pPr>
          </w:p>
          <w:p w:rsidR="00FA3B95" w:rsidRDefault="00FA3B95" w:rsidP="00FA3B95">
            <w:pPr>
              <w:ind w:left="720"/>
              <w:contextualSpacing/>
            </w:pPr>
          </w:p>
        </w:tc>
      </w:tr>
    </w:tbl>
    <w:p w:rsidR="00E8216E" w:rsidRDefault="00E8216E" w:rsidP="00963AB9">
      <w:pPr>
        <w:spacing w:after="120" w:line="240" w:lineRule="auto"/>
        <w:rPr>
          <w:rFonts w:eastAsia="Times New Roman" w:cs="Arial"/>
        </w:rPr>
      </w:pPr>
    </w:p>
    <w:p w:rsidR="00963AB9" w:rsidRPr="00FA0B3B" w:rsidRDefault="00963AB9" w:rsidP="00FA0B3B">
      <w:pPr>
        <w:pStyle w:val="ListParagraph"/>
        <w:numPr>
          <w:ilvl w:val="0"/>
          <w:numId w:val="12"/>
        </w:numPr>
        <w:spacing w:after="120" w:line="240" w:lineRule="auto"/>
        <w:rPr>
          <w:rFonts w:eastAsia="Times New Roman" w:cs="Arial"/>
        </w:rPr>
      </w:pPr>
      <w:r w:rsidRPr="00FA0B3B">
        <w:rPr>
          <w:rFonts w:eastAsia="Times New Roman" w:cs="Arial"/>
        </w:rPr>
        <w:t xml:space="preserve">Please </w:t>
      </w:r>
      <w:r w:rsidR="00E8216E" w:rsidRPr="00FA0B3B">
        <w:rPr>
          <w:rFonts w:eastAsia="Times New Roman" w:cs="Arial"/>
        </w:rPr>
        <w:t>confirm that</w:t>
      </w:r>
      <w:r w:rsidRPr="00FA0B3B">
        <w:rPr>
          <w:rFonts w:eastAsia="Times New Roman" w:cs="Arial"/>
        </w:rPr>
        <w:t xml:space="preserve"> the following supplementary information where appropriate</w:t>
      </w:r>
      <w:r w:rsidR="00E8216E" w:rsidRPr="00FA0B3B">
        <w:rPr>
          <w:rFonts w:eastAsia="Times New Roman" w:cs="Arial"/>
        </w:rPr>
        <w:t xml:space="preserve"> is available on request and will be provided prior to the award of any contract</w:t>
      </w:r>
      <w:r w:rsidRPr="00FA0B3B">
        <w:rPr>
          <w:rFonts w:eastAsia="Times New Roman" w:cs="Arial"/>
        </w:rPr>
        <w:t xml:space="preserve">: </w:t>
      </w:r>
    </w:p>
    <w:p w:rsidR="00963AB9" w:rsidRPr="00963AB9" w:rsidRDefault="00E8216E" w:rsidP="00FA0B3B">
      <w:pPr>
        <w:spacing w:after="120" w:line="240" w:lineRule="auto"/>
        <w:ind w:firstLine="720"/>
        <w:rPr>
          <w:rFonts w:eastAsia="Times New Roman" w:cs="Arial"/>
        </w:rPr>
      </w:pPr>
      <w:r>
        <w:rPr>
          <w:rFonts w:eastAsia="Times New Roman" w:cs="Arial"/>
        </w:rPr>
        <w:t xml:space="preserve">Valid </w:t>
      </w:r>
      <w:r w:rsidR="00963AB9" w:rsidRPr="00963AB9">
        <w:rPr>
          <w:rFonts w:eastAsia="Times New Roman" w:cs="Arial"/>
        </w:rPr>
        <w:t>Insurance certificates indicating level of cover for:</w:t>
      </w:r>
    </w:p>
    <w:p w:rsidR="00963AB9" w:rsidRPr="00963AB9" w:rsidRDefault="00963AB9" w:rsidP="00963AB9">
      <w:pPr>
        <w:numPr>
          <w:ilvl w:val="1"/>
          <w:numId w:val="13"/>
        </w:numPr>
        <w:spacing w:after="0" w:line="240" w:lineRule="auto"/>
        <w:ind w:left="1434" w:hanging="357"/>
        <w:rPr>
          <w:rFonts w:eastAsia="Times New Roman" w:cs="Arial"/>
        </w:rPr>
      </w:pPr>
      <w:r w:rsidRPr="00963AB9">
        <w:rPr>
          <w:rFonts w:eastAsia="Times New Roman" w:cs="Arial"/>
        </w:rPr>
        <w:t>Employers liability</w:t>
      </w:r>
      <w:r w:rsidR="00594B51">
        <w:rPr>
          <w:rFonts w:eastAsia="Times New Roman" w:cs="Arial"/>
        </w:rPr>
        <w:tab/>
      </w:r>
      <w:r w:rsidR="00E8216E">
        <w:rPr>
          <w:rFonts w:eastAsia="Times New Roman" w:cs="Arial"/>
        </w:rPr>
        <w:t>YES/NO</w:t>
      </w:r>
    </w:p>
    <w:p w:rsidR="00963AB9" w:rsidRPr="00963AB9" w:rsidRDefault="00963AB9" w:rsidP="00963AB9">
      <w:pPr>
        <w:numPr>
          <w:ilvl w:val="1"/>
          <w:numId w:val="13"/>
        </w:numPr>
        <w:spacing w:after="0" w:line="240" w:lineRule="auto"/>
        <w:ind w:left="1434" w:hanging="357"/>
        <w:rPr>
          <w:rFonts w:eastAsia="Times New Roman" w:cs="Arial"/>
        </w:rPr>
      </w:pPr>
      <w:r w:rsidRPr="00963AB9">
        <w:rPr>
          <w:rFonts w:eastAsia="Times New Roman" w:cs="Arial"/>
        </w:rPr>
        <w:t>Public liability</w:t>
      </w:r>
      <w:r w:rsidR="00E8216E">
        <w:rPr>
          <w:rFonts w:eastAsia="Times New Roman" w:cs="Arial"/>
        </w:rPr>
        <w:tab/>
      </w:r>
      <w:r w:rsidR="00E8216E">
        <w:rPr>
          <w:rFonts w:eastAsia="Times New Roman" w:cs="Arial"/>
        </w:rPr>
        <w:tab/>
        <w:t>YES/NO</w:t>
      </w:r>
    </w:p>
    <w:p w:rsidR="00963AB9" w:rsidRDefault="00963AB9" w:rsidP="00963AB9">
      <w:pPr>
        <w:numPr>
          <w:ilvl w:val="1"/>
          <w:numId w:val="13"/>
        </w:numPr>
        <w:spacing w:after="0" w:line="240" w:lineRule="auto"/>
        <w:ind w:left="1434" w:hanging="357"/>
        <w:rPr>
          <w:rFonts w:eastAsia="Times New Roman" w:cs="Arial"/>
        </w:rPr>
      </w:pPr>
      <w:r w:rsidRPr="00963AB9">
        <w:rPr>
          <w:rFonts w:eastAsia="Times New Roman" w:cs="Arial"/>
        </w:rPr>
        <w:t>Professional Indemnity</w:t>
      </w:r>
      <w:r w:rsidR="00E8216E">
        <w:rPr>
          <w:rFonts w:eastAsia="Times New Roman" w:cs="Arial"/>
        </w:rPr>
        <w:tab/>
        <w:t>YES/NO</w:t>
      </w:r>
    </w:p>
    <w:p w:rsidR="00594B51" w:rsidRPr="00963AB9" w:rsidRDefault="00594B51" w:rsidP="00594B51">
      <w:pPr>
        <w:spacing w:after="0" w:line="240" w:lineRule="auto"/>
        <w:ind w:left="1434"/>
        <w:rPr>
          <w:rFonts w:eastAsia="Times New Roman" w:cs="Arial"/>
        </w:rPr>
      </w:pPr>
    </w:p>
    <w:p w:rsidR="00963AB9" w:rsidRPr="00FA0B3B" w:rsidRDefault="00963AB9" w:rsidP="00FA0B3B">
      <w:pPr>
        <w:pStyle w:val="ListParagraph"/>
        <w:numPr>
          <w:ilvl w:val="0"/>
          <w:numId w:val="12"/>
        </w:numPr>
        <w:spacing w:after="120" w:line="240" w:lineRule="auto"/>
        <w:rPr>
          <w:rFonts w:eastAsia="Times New Roman" w:cs="Arial"/>
        </w:rPr>
      </w:pPr>
      <w:r w:rsidRPr="00FA0B3B">
        <w:rPr>
          <w:rFonts w:eastAsia="Times New Roman" w:cs="Arial"/>
        </w:rPr>
        <w:t>Please state how you can demonstrate conformance below:</w:t>
      </w:r>
    </w:p>
    <w:p w:rsidR="00963AB9" w:rsidRDefault="00963AB9" w:rsidP="00963AB9">
      <w:pPr>
        <w:pStyle w:val="ListParagraph"/>
        <w:numPr>
          <w:ilvl w:val="0"/>
          <w:numId w:val="14"/>
        </w:numPr>
        <w:spacing w:after="120" w:line="240" w:lineRule="auto"/>
        <w:rPr>
          <w:rFonts w:eastAsia="Times New Roman" w:cs="Arial"/>
        </w:rPr>
      </w:pPr>
      <w:r w:rsidRPr="00963AB9">
        <w:rPr>
          <w:rFonts w:eastAsia="Times New Roman" w:cs="Arial"/>
        </w:rPr>
        <w:t>That the</w:t>
      </w:r>
      <w:r w:rsidR="00E75DD3">
        <w:rPr>
          <w:rFonts w:eastAsia="Times New Roman" w:cs="Arial"/>
        </w:rPr>
        <w:t xml:space="preserve"> Consultant is </w:t>
      </w:r>
      <w:r w:rsidRPr="00963AB9">
        <w:rPr>
          <w:rFonts w:eastAsia="Times New Roman" w:cs="Arial"/>
        </w:rPr>
        <w:t xml:space="preserve">technically competent </w:t>
      </w:r>
    </w:p>
    <w:tbl>
      <w:tblPr>
        <w:tblStyle w:val="TableGrid"/>
        <w:tblW w:w="9306" w:type="dxa"/>
        <w:tblInd w:w="-5" w:type="dxa"/>
        <w:tblLook w:val="04A0" w:firstRow="1" w:lastRow="0" w:firstColumn="1" w:lastColumn="0" w:noHBand="0" w:noVBand="1"/>
      </w:tblPr>
      <w:tblGrid>
        <w:gridCol w:w="9306"/>
      </w:tblGrid>
      <w:tr w:rsidR="00FA0B3B" w:rsidTr="00FA0B3B">
        <w:trPr>
          <w:trHeight w:val="2816"/>
        </w:trPr>
        <w:tc>
          <w:tcPr>
            <w:tcW w:w="9306" w:type="dxa"/>
          </w:tcPr>
          <w:p w:rsidR="00FA0B3B" w:rsidRDefault="00FA0B3B" w:rsidP="00FA0B3B">
            <w:pPr>
              <w:pStyle w:val="ListParagraph"/>
              <w:spacing w:after="120" w:line="240" w:lineRule="auto"/>
              <w:ind w:left="0"/>
              <w:rPr>
                <w:rFonts w:eastAsia="Times New Roman" w:cs="Arial"/>
              </w:rPr>
            </w:pPr>
          </w:p>
        </w:tc>
      </w:tr>
    </w:tbl>
    <w:p w:rsidR="00FA0B3B" w:rsidRPr="00963AB9" w:rsidRDefault="00FA0B3B" w:rsidP="00FA0B3B">
      <w:pPr>
        <w:pStyle w:val="ListParagraph"/>
        <w:spacing w:after="120" w:line="240" w:lineRule="auto"/>
        <w:rPr>
          <w:rFonts w:eastAsia="Times New Roman" w:cs="Arial"/>
        </w:rPr>
      </w:pPr>
    </w:p>
    <w:p w:rsidR="00963AB9" w:rsidRDefault="00963AB9" w:rsidP="00963AB9">
      <w:pPr>
        <w:pStyle w:val="ListParagraph"/>
        <w:numPr>
          <w:ilvl w:val="0"/>
          <w:numId w:val="14"/>
        </w:numPr>
        <w:spacing w:after="120" w:line="240" w:lineRule="auto"/>
        <w:rPr>
          <w:rFonts w:eastAsia="Times New Roman" w:cs="Arial"/>
        </w:rPr>
      </w:pPr>
      <w:r w:rsidRPr="00963AB9">
        <w:rPr>
          <w:rFonts w:eastAsia="Times New Roman" w:cs="Arial"/>
        </w:rPr>
        <w:t>That the</w:t>
      </w:r>
      <w:r w:rsidR="00E75DD3">
        <w:rPr>
          <w:rFonts w:eastAsia="Times New Roman" w:cs="Arial"/>
        </w:rPr>
        <w:t xml:space="preserve"> </w:t>
      </w:r>
      <w:r w:rsidR="00E75DD3">
        <w:rPr>
          <w:rFonts w:cs="Arial"/>
        </w:rPr>
        <w:t>employees performing the Services</w:t>
      </w:r>
      <w:r w:rsidRPr="00963AB9">
        <w:rPr>
          <w:rFonts w:eastAsia="Times New Roman" w:cs="Arial"/>
        </w:rPr>
        <w:t xml:space="preserve"> are technically competent </w:t>
      </w:r>
    </w:p>
    <w:tbl>
      <w:tblPr>
        <w:tblStyle w:val="TableGrid"/>
        <w:tblW w:w="9411" w:type="dxa"/>
        <w:tblInd w:w="-5" w:type="dxa"/>
        <w:tblLook w:val="04A0" w:firstRow="1" w:lastRow="0" w:firstColumn="1" w:lastColumn="0" w:noHBand="0" w:noVBand="1"/>
      </w:tblPr>
      <w:tblGrid>
        <w:gridCol w:w="9411"/>
      </w:tblGrid>
      <w:tr w:rsidR="00FA0B3B" w:rsidTr="00FA0B3B">
        <w:trPr>
          <w:trHeight w:val="3137"/>
        </w:trPr>
        <w:tc>
          <w:tcPr>
            <w:tcW w:w="9411" w:type="dxa"/>
          </w:tcPr>
          <w:p w:rsidR="00FA0B3B" w:rsidRDefault="00FA0B3B" w:rsidP="00FA0B3B">
            <w:pPr>
              <w:pStyle w:val="ListParagraph"/>
              <w:spacing w:after="120" w:line="240" w:lineRule="auto"/>
              <w:ind w:left="0"/>
              <w:rPr>
                <w:rFonts w:eastAsia="Times New Roman" w:cs="Arial"/>
              </w:rPr>
            </w:pPr>
          </w:p>
        </w:tc>
      </w:tr>
    </w:tbl>
    <w:p w:rsidR="00FA0B3B" w:rsidRPr="00963AB9" w:rsidRDefault="00FA0B3B" w:rsidP="00FA0B3B">
      <w:pPr>
        <w:pStyle w:val="ListParagraph"/>
        <w:spacing w:after="120" w:line="240" w:lineRule="auto"/>
        <w:rPr>
          <w:rFonts w:eastAsia="Times New Roman" w:cs="Arial"/>
        </w:rPr>
      </w:pPr>
    </w:p>
    <w:p w:rsidR="00594B51" w:rsidRDefault="00FD24ED" w:rsidP="00963AB9">
      <w:pPr>
        <w:pStyle w:val="ListParagraph"/>
        <w:numPr>
          <w:ilvl w:val="0"/>
          <w:numId w:val="14"/>
        </w:numPr>
        <w:spacing w:after="120" w:line="240" w:lineRule="auto"/>
        <w:rPr>
          <w:rFonts w:eastAsia="Times New Roman" w:cs="Arial"/>
        </w:rPr>
      </w:pPr>
      <w:r>
        <w:rPr>
          <w:rFonts w:eastAsia="Times New Roman" w:cs="Arial"/>
        </w:rPr>
        <w:t>Confirmation that the Consultant/employees performing the Services hold RTPI recognised qualifications and provide copies</w:t>
      </w:r>
      <w:r w:rsidR="000F0C6A">
        <w:rPr>
          <w:rFonts w:eastAsia="Times New Roman" w:cs="Arial"/>
        </w:rPr>
        <w:t xml:space="preserve"> of certificate(s)</w:t>
      </w:r>
    </w:p>
    <w:tbl>
      <w:tblPr>
        <w:tblStyle w:val="TableGrid"/>
        <w:tblW w:w="9616" w:type="dxa"/>
        <w:tblLook w:val="04A0" w:firstRow="1" w:lastRow="0" w:firstColumn="1" w:lastColumn="0" w:noHBand="0" w:noVBand="1"/>
      </w:tblPr>
      <w:tblGrid>
        <w:gridCol w:w="9616"/>
      </w:tblGrid>
      <w:tr w:rsidR="00FA0B3B" w:rsidTr="00FA0B3B">
        <w:trPr>
          <w:trHeight w:val="2158"/>
        </w:trPr>
        <w:tc>
          <w:tcPr>
            <w:tcW w:w="9616" w:type="dxa"/>
          </w:tcPr>
          <w:p w:rsidR="00FA0B3B" w:rsidRDefault="00FA0B3B" w:rsidP="00E8216E">
            <w:pPr>
              <w:spacing w:after="120"/>
              <w:rPr>
                <w:rFonts w:eastAsia="Times New Roman" w:cs="Arial"/>
              </w:rPr>
            </w:pPr>
          </w:p>
        </w:tc>
      </w:tr>
    </w:tbl>
    <w:p w:rsidR="00FD24ED" w:rsidRDefault="00FD24ED" w:rsidP="00E8216E">
      <w:pPr>
        <w:spacing w:after="120" w:line="240" w:lineRule="auto"/>
        <w:rPr>
          <w:rFonts w:eastAsia="Times New Roman" w:cs="Arial"/>
        </w:rPr>
      </w:pPr>
    </w:p>
    <w:p w:rsidR="00FD24ED" w:rsidRDefault="00FD24ED" w:rsidP="00FD24ED">
      <w:pPr>
        <w:pStyle w:val="ListParagraph"/>
        <w:numPr>
          <w:ilvl w:val="0"/>
          <w:numId w:val="14"/>
        </w:numPr>
        <w:spacing w:after="120" w:line="240" w:lineRule="auto"/>
        <w:rPr>
          <w:rFonts w:eastAsia="Times New Roman" w:cs="Arial"/>
        </w:rPr>
      </w:pPr>
      <w:r>
        <w:rPr>
          <w:rFonts w:eastAsia="Times New Roman" w:cs="Arial"/>
        </w:rPr>
        <w:t>Evidence that the Consultant/employees performing the Services have the relevant post qualification experience (at least 3 years)</w:t>
      </w:r>
    </w:p>
    <w:tbl>
      <w:tblPr>
        <w:tblStyle w:val="TableGrid"/>
        <w:tblW w:w="9666" w:type="dxa"/>
        <w:tblInd w:w="-5" w:type="dxa"/>
        <w:tblLook w:val="04A0" w:firstRow="1" w:lastRow="0" w:firstColumn="1" w:lastColumn="0" w:noHBand="0" w:noVBand="1"/>
      </w:tblPr>
      <w:tblGrid>
        <w:gridCol w:w="9666"/>
      </w:tblGrid>
      <w:tr w:rsidR="00FA0B3B" w:rsidTr="00FA0B3B">
        <w:trPr>
          <w:trHeight w:val="2741"/>
        </w:trPr>
        <w:tc>
          <w:tcPr>
            <w:tcW w:w="9666" w:type="dxa"/>
          </w:tcPr>
          <w:p w:rsidR="00FA0B3B" w:rsidRDefault="00FA0B3B" w:rsidP="00FA0B3B">
            <w:pPr>
              <w:pStyle w:val="ListParagraph"/>
              <w:spacing w:after="120" w:line="240" w:lineRule="auto"/>
              <w:ind w:left="0"/>
              <w:rPr>
                <w:rFonts w:eastAsia="Times New Roman" w:cs="Arial"/>
              </w:rPr>
            </w:pPr>
          </w:p>
        </w:tc>
      </w:tr>
    </w:tbl>
    <w:p w:rsidR="00FA0B3B" w:rsidRDefault="00FA0B3B" w:rsidP="00FA0B3B">
      <w:pPr>
        <w:pStyle w:val="ListParagraph"/>
        <w:spacing w:after="120" w:line="240" w:lineRule="auto"/>
        <w:rPr>
          <w:rFonts w:eastAsia="Times New Roman" w:cs="Arial"/>
        </w:rPr>
      </w:pPr>
    </w:p>
    <w:p w:rsidR="00963AB9" w:rsidRPr="00963AB9" w:rsidRDefault="00963AB9" w:rsidP="00963AB9">
      <w:pPr>
        <w:pStyle w:val="ListParagraph"/>
        <w:numPr>
          <w:ilvl w:val="0"/>
          <w:numId w:val="14"/>
        </w:numPr>
        <w:spacing w:after="120" w:line="240" w:lineRule="auto"/>
        <w:rPr>
          <w:rFonts w:eastAsia="Times New Roman" w:cs="Arial"/>
        </w:rPr>
      </w:pPr>
      <w:r w:rsidRPr="00963AB9">
        <w:rPr>
          <w:rFonts w:eastAsia="Times New Roman" w:cs="Arial"/>
        </w:rPr>
        <w:t>A written declaration which states that the Consultant can operate with independence, impartiality and integrity and that personnel carrying out the work are adequately trained for all aspects of the work taking place.</w:t>
      </w:r>
    </w:p>
    <w:tbl>
      <w:tblPr>
        <w:tblStyle w:val="TableGrid"/>
        <w:tblW w:w="9826" w:type="dxa"/>
        <w:tblLook w:val="04A0" w:firstRow="1" w:lastRow="0" w:firstColumn="1" w:lastColumn="0" w:noHBand="0" w:noVBand="1"/>
      </w:tblPr>
      <w:tblGrid>
        <w:gridCol w:w="9826"/>
      </w:tblGrid>
      <w:tr w:rsidR="00FA0B3B" w:rsidTr="00FA0B3B">
        <w:trPr>
          <w:trHeight w:val="1525"/>
        </w:trPr>
        <w:tc>
          <w:tcPr>
            <w:tcW w:w="9826" w:type="dxa"/>
          </w:tcPr>
          <w:p w:rsidR="00FA0B3B" w:rsidRDefault="00FA0B3B" w:rsidP="00963AB9">
            <w:pPr>
              <w:spacing w:after="120"/>
              <w:rPr>
                <w:rFonts w:eastAsia="Times New Roman" w:cs="Arial"/>
              </w:rPr>
            </w:pPr>
          </w:p>
        </w:tc>
      </w:tr>
    </w:tbl>
    <w:p w:rsidR="00FA0B3B" w:rsidRDefault="00FA0B3B" w:rsidP="00963AB9">
      <w:pPr>
        <w:spacing w:after="120" w:line="240" w:lineRule="auto"/>
        <w:rPr>
          <w:rFonts w:eastAsia="Times New Roman" w:cs="Arial"/>
        </w:rPr>
      </w:pPr>
    </w:p>
    <w:p w:rsidR="004F40F2" w:rsidRDefault="004F40F2" w:rsidP="00FA0B3B">
      <w:pPr>
        <w:spacing w:after="120" w:line="240" w:lineRule="auto"/>
        <w:rPr>
          <w:rFonts w:eastAsia="Times New Roman" w:cs="Arial"/>
        </w:rPr>
      </w:pPr>
    </w:p>
    <w:p w:rsidR="004F40F2" w:rsidRDefault="004F40F2" w:rsidP="004F40F2">
      <w:pPr>
        <w:pStyle w:val="ListParagraph"/>
        <w:numPr>
          <w:ilvl w:val="0"/>
          <w:numId w:val="12"/>
        </w:numPr>
        <w:spacing w:after="120" w:line="240" w:lineRule="auto"/>
        <w:rPr>
          <w:rFonts w:eastAsia="Times New Roman" w:cs="Arial"/>
        </w:rPr>
      </w:pPr>
      <w:r>
        <w:rPr>
          <w:rFonts w:eastAsia="Times New Roman" w:cs="Arial"/>
        </w:rPr>
        <w:t xml:space="preserve">Please </w:t>
      </w:r>
      <w:r w:rsidRPr="004F40F2">
        <w:rPr>
          <w:rFonts w:eastAsia="Times New Roman" w:cs="Arial"/>
        </w:rPr>
        <w:t xml:space="preserve">confirm </w:t>
      </w:r>
      <w:r>
        <w:rPr>
          <w:rFonts w:eastAsia="Times New Roman" w:cs="Arial"/>
        </w:rPr>
        <w:t xml:space="preserve">whether or not the Consultant/employees performing the Services </w:t>
      </w:r>
      <w:r w:rsidRPr="004F40F2">
        <w:rPr>
          <w:rFonts w:eastAsia="Times New Roman" w:cs="Arial"/>
        </w:rPr>
        <w:t>have undertaken any recent data protection training and if so, when that was</w:t>
      </w:r>
      <w:r>
        <w:rPr>
          <w:rFonts w:eastAsia="Times New Roman" w:cs="Arial"/>
        </w:rPr>
        <w:t xml:space="preserve"> (please note that if recent training has not been undertaken this may be required on appointment):</w:t>
      </w:r>
    </w:p>
    <w:p w:rsidR="004F40F2" w:rsidRPr="004F40F2" w:rsidRDefault="004F40F2" w:rsidP="004F40F2">
      <w:pPr>
        <w:pStyle w:val="ListParagraph"/>
        <w:spacing w:after="120" w:line="240" w:lineRule="auto"/>
        <w:rPr>
          <w:rFonts w:eastAsia="Times New Roman" w:cs="Arial"/>
        </w:rPr>
      </w:pPr>
    </w:p>
    <w:tbl>
      <w:tblPr>
        <w:tblStyle w:val="TableGrid"/>
        <w:tblW w:w="9826" w:type="dxa"/>
        <w:tblLook w:val="04A0" w:firstRow="1" w:lastRow="0" w:firstColumn="1" w:lastColumn="0" w:noHBand="0" w:noVBand="1"/>
      </w:tblPr>
      <w:tblGrid>
        <w:gridCol w:w="9826"/>
      </w:tblGrid>
      <w:tr w:rsidR="004F40F2" w:rsidRPr="004F40F2" w:rsidTr="000748FF">
        <w:trPr>
          <w:trHeight w:val="1525"/>
        </w:trPr>
        <w:tc>
          <w:tcPr>
            <w:tcW w:w="9826" w:type="dxa"/>
          </w:tcPr>
          <w:p w:rsidR="004F40F2" w:rsidRPr="004F40F2" w:rsidRDefault="004F40F2" w:rsidP="004F40F2">
            <w:pPr>
              <w:pStyle w:val="ListParagraph"/>
              <w:spacing w:line="240" w:lineRule="auto"/>
              <w:rPr>
                <w:rFonts w:eastAsia="Times New Roman" w:cs="Arial"/>
              </w:rPr>
            </w:pPr>
          </w:p>
        </w:tc>
      </w:tr>
    </w:tbl>
    <w:p w:rsidR="004F40F2" w:rsidRPr="004F40F2" w:rsidRDefault="004F40F2" w:rsidP="004F40F2">
      <w:pPr>
        <w:pStyle w:val="ListParagraph"/>
        <w:rPr>
          <w:rFonts w:eastAsia="Times New Roman" w:cs="Arial"/>
        </w:rPr>
      </w:pPr>
    </w:p>
    <w:p w:rsidR="004F40F2" w:rsidRPr="004F40F2" w:rsidRDefault="004F40F2" w:rsidP="004F40F2">
      <w:pPr>
        <w:pStyle w:val="ListParagraph"/>
        <w:spacing w:after="120" w:line="240" w:lineRule="auto"/>
        <w:rPr>
          <w:rFonts w:eastAsia="Times New Roman" w:cs="Arial"/>
        </w:rPr>
      </w:pPr>
    </w:p>
    <w:p w:rsidR="00963AB9" w:rsidRPr="00963AB9" w:rsidRDefault="00FA0B3B" w:rsidP="00FA0B3B">
      <w:pPr>
        <w:spacing w:after="120" w:line="240" w:lineRule="auto"/>
        <w:rPr>
          <w:rFonts w:eastAsia="Times New Roman" w:cs="Arial"/>
        </w:rPr>
      </w:pPr>
      <w:r>
        <w:rPr>
          <w:rFonts w:eastAsia="Times New Roman" w:cs="Arial"/>
        </w:rPr>
        <w:t>We confirm t</w:t>
      </w:r>
      <w:r w:rsidR="00963AB9" w:rsidRPr="00963AB9">
        <w:rPr>
          <w:rFonts w:eastAsia="Times New Roman" w:cs="Arial"/>
        </w:rPr>
        <w:t>hat amounts stated above have not been adjusted under any agreement or arrangement with any person</w:t>
      </w:r>
    </w:p>
    <w:p w:rsidR="00963AB9" w:rsidRPr="00963AB9" w:rsidRDefault="00963AB9" w:rsidP="00963AB9">
      <w:pPr>
        <w:spacing w:after="120" w:line="240" w:lineRule="auto"/>
        <w:rPr>
          <w:rFonts w:eastAsia="Times New Roman" w:cs="Arial"/>
        </w:rPr>
      </w:pPr>
    </w:p>
    <w:p w:rsidR="00963AB9" w:rsidRPr="00963AB9" w:rsidRDefault="00963AB9" w:rsidP="00963AB9">
      <w:pPr>
        <w:spacing w:after="0" w:line="240" w:lineRule="auto"/>
        <w:rPr>
          <w:rFonts w:eastAsia="Times New Roman" w:cs="Arial"/>
          <w:color w:val="000000"/>
        </w:rPr>
      </w:pPr>
      <w:r w:rsidRPr="00963AB9">
        <w:rPr>
          <w:rFonts w:eastAsia="Times New Roman" w:cs="Arial"/>
          <w:b/>
          <w:color w:val="000000"/>
        </w:rPr>
        <w:t>Signature</w:t>
      </w:r>
      <w:r w:rsidRPr="00963AB9">
        <w:rPr>
          <w:rFonts w:eastAsia="Times New Roman" w:cs="Arial"/>
          <w:b/>
          <w:color w:val="000000"/>
        </w:rPr>
        <w:tab/>
      </w:r>
      <w:r w:rsidRPr="00963AB9">
        <w:rPr>
          <w:rFonts w:eastAsia="Times New Roman" w:cs="Arial"/>
          <w:bCs/>
          <w:color w:val="000000"/>
        </w:rPr>
        <w:t>....................................................................................................</w:t>
      </w:r>
      <w:r w:rsidRPr="00963AB9">
        <w:rPr>
          <w:rFonts w:eastAsia="Times New Roman" w:cs="Arial"/>
          <w:bCs/>
          <w:color w:val="000000"/>
        </w:rPr>
        <w:cr/>
      </w:r>
      <w:r w:rsidRPr="00963AB9">
        <w:rPr>
          <w:rFonts w:eastAsia="Times New Roman" w:cs="Arial"/>
          <w:b/>
          <w:color w:val="000000"/>
        </w:rPr>
        <w:cr/>
        <w:t xml:space="preserve"> Name of </w:t>
      </w:r>
      <w:proofErr w:type="gramStart"/>
      <w:r w:rsidRPr="00963AB9">
        <w:rPr>
          <w:rFonts w:eastAsia="Times New Roman" w:cs="Arial"/>
          <w:b/>
          <w:color w:val="000000"/>
        </w:rPr>
        <w:t>Consultant</w:t>
      </w:r>
      <w:r w:rsidRPr="00963AB9">
        <w:rPr>
          <w:rFonts w:eastAsia="Times New Roman" w:cs="Arial"/>
          <w:color w:val="000000"/>
        </w:rPr>
        <w:t>:…</w:t>
      </w:r>
      <w:proofErr w:type="gramEnd"/>
      <w:r w:rsidRPr="00963AB9">
        <w:rPr>
          <w:rFonts w:eastAsia="Times New Roman" w:cs="Arial"/>
          <w:color w:val="000000"/>
        </w:rPr>
        <w:t>……………………………………………………………………………………..</w:t>
      </w:r>
    </w:p>
    <w:p w:rsidR="00963AB9" w:rsidRPr="00963AB9" w:rsidRDefault="00963AB9" w:rsidP="00963AB9">
      <w:pPr>
        <w:spacing w:after="0" w:line="240" w:lineRule="auto"/>
        <w:rPr>
          <w:rFonts w:eastAsia="Times New Roman" w:cs="Arial"/>
          <w:color w:val="000000"/>
        </w:rPr>
      </w:pPr>
    </w:p>
    <w:p w:rsidR="00963AB9" w:rsidRPr="00963AB9" w:rsidRDefault="00963AB9" w:rsidP="00963AB9">
      <w:pPr>
        <w:tabs>
          <w:tab w:val="center" w:pos="4153"/>
          <w:tab w:val="right" w:pos="8306"/>
        </w:tabs>
        <w:spacing w:after="0" w:line="240" w:lineRule="auto"/>
        <w:rPr>
          <w:rFonts w:eastAsia="Times New Roman" w:cs="Arial"/>
          <w:bCs/>
          <w:color w:val="000000"/>
        </w:rPr>
      </w:pPr>
      <w:r w:rsidRPr="00963AB9">
        <w:rPr>
          <w:rFonts w:eastAsia="Times New Roman" w:cs="Arial"/>
          <w:b/>
          <w:color w:val="000000"/>
        </w:rPr>
        <w:t>Address</w:t>
      </w:r>
      <w:r w:rsidRPr="00963AB9">
        <w:rPr>
          <w:rFonts w:eastAsia="Times New Roman" w:cs="Arial"/>
          <w:b/>
          <w:color w:val="000000"/>
        </w:rPr>
        <w:tab/>
      </w:r>
      <w:r w:rsidRPr="00963AB9">
        <w:rPr>
          <w:rFonts w:eastAsia="Times New Roman" w:cs="Arial"/>
          <w:bCs/>
          <w:color w:val="000000"/>
        </w:rPr>
        <w:t>....................................................................................................</w:t>
      </w:r>
      <w:r w:rsidRPr="00963AB9">
        <w:rPr>
          <w:rFonts w:eastAsia="Times New Roman" w:cs="Arial"/>
          <w:bCs/>
          <w:color w:val="000000"/>
        </w:rPr>
        <w:cr/>
      </w:r>
      <w:r w:rsidRPr="00963AB9">
        <w:rPr>
          <w:rFonts w:eastAsia="Times New Roman" w:cs="Arial"/>
          <w:bCs/>
          <w:color w:val="000000"/>
        </w:rPr>
        <w:cr/>
      </w:r>
      <w:r w:rsidRPr="00963AB9">
        <w:rPr>
          <w:rFonts w:eastAsia="Times New Roman" w:cs="Arial"/>
          <w:b/>
          <w:color w:val="000000"/>
        </w:rPr>
        <w:t xml:space="preserve">Date </w:t>
      </w:r>
      <w:r w:rsidRPr="00963AB9">
        <w:rPr>
          <w:rFonts w:eastAsia="Times New Roman" w:cs="Arial"/>
          <w:b/>
          <w:color w:val="000000"/>
        </w:rPr>
        <w:tab/>
      </w:r>
      <w:r w:rsidRPr="00963AB9">
        <w:rPr>
          <w:rFonts w:eastAsia="Times New Roman" w:cs="Arial"/>
          <w:bCs/>
          <w:color w:val="000000"/>
        </w:rPr>
        <w:t>……………………………...............................................................................</w:t>
      </w:r>
    </w:p>
    <w:p w:rsidR="00963AB9" w:rsidRPr="00963AB9" w:rsidRDefault="00963AB9" w:rsidP="00963AB9"/>
    <w:p w:rsidR="008A0987" w:rsidRDefault="008A0987" w:rsidP="008A0987"/>
    <w:sectPr w:rsidR="008A0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ADF"/>
    <w:multiLevelType w:val="hybridMultilevel"/>
    <w:tmpl w:val="C7C8C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3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A4F64"/>
    <w:multiLevelType w:val="hybridMultilevel"/>
    <w:tmpl w:val="E1169D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960610"/>
    <w:multiLevelType w:val="hybridMultilevel"/>
    <w:tmpl w:val="7B00527C"/>
    <w:lvl w:ilvl="0" w:tplc="FC64487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41F48"/>
    <w:multiLevelType w:val="hybridMultilevel"/>
    <w:tmpl w:val="A04C29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0512D"/>
    <w:multiLevelType w:val="hybridMultilevel"/>
    <w:tmpl w:val="FC4A6A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17660D"/>
    <w:multiLevelType w:val="hybridMultilevel"/>
    <w:tmpl w:val="2C1EFF18"/>
    <w:lvl w:ilvl="0" w:tplc="EA0A4052">
      <w:start w:val="1"/>
      <w:numFmt w:val="lowerRoman"/>
      <w:lvlText w:val="%1."/>
      <w:lvlJc w:val="righ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4630B"/>
    <w:multiLevelType w:val="hybridMultilevel"/>
    <w:tmpl w:val="B9740E4E"/>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25595"/>
    <w:multiLevelType w:val="hybridMultilevel"/>
    <w:tmpl w:val="FC4A6A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C50D1E"/>
    <w:multiLevelType w:val="hybridMultilevel"/>
    <w:tmpl w:val="B8C01794"/>
    <w:lvl w:ilvl="0" w:tplc="355A39C6">
      <w:start w:val="1"/>
      <w:numFmt w:val="decimal"/>
      <w:lvlText w:val="%1."/>
      <w:lvlJc w:val="left"/>
      <w:pPr>
        <w:tabs>
          <w:tab w:val="num" w:pos="786"/>
        </w:tabs>
        <w:ind w:left="786"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617A9"/>
    <w:multiLevelType w:val="hybridMultilevel"/>
    <w:tmpl w:val="884071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90C6D"/>
    <w:multiLevelType w:val="hybridMultilevel"/>
    <w:tmpl w:val="9D4275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1D16A51"/>
    <w:multiLevelType w:val="hybridMultilevel"/>
    <w:tmpl w:val="B0A41812"/>
    <w:lvl w:ilvl="0" w:tplc="0809001B">
      <w:start w:val="1"/>
      <w:numFmt w:val="lowerRoman"/>
      <w:lvlText w:val="%1."/>
      <w:lvlJc w:val="righ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12019"/>
    <w:multiLevelType w:val="multilevel"/>
    <w:tmpl w:val="9F0E5D02"/>
    <w:lvl w:ilvl="0">
      <w:start w:val="1"/>
      <w:numFmt w:val="decimal"/>
      <w:lvlText w:val="%1."/>
      <w:lvlJc w:val="left"/>
      <w:pPr>
        <w:ind w:left="360" w:hanging="360"/>
      </w:pPr>
      <w:rPr>
        <w:rFonts w:asciiTheme="minorHAnsi" w:hAnsiTheme="minorHAnsi"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8A3F00"/>
    <w:multiLevelType w:val="hybridMultilevel"/>
    <w:tmpl w:val="2C1EFF18"/>
    <w:lvl w:ilvl="0" w:tplc="EA0A4052">
      <w:start w:val="1"/>
      <w:numFmt w:val="lowerRoman"/>
      <w:lvlText w:val="%1."/>
      <w:lvlJc w:val="righ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A02F1"/>
    <w:multiLevelType w:val="hybridMultilevel"/>
    <w:tmpl w:val="1DD277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6A74AA"/>
    <w:multiLevelType w:val="hybridMultilevel"/>
    <w:tmpl w:val="1D20DA6A"/>
    <w:lvl w:ilvl="0" w:tplc="8DEE6B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8792A"/>
    <w:multiLevelType w:val="hybridMultilevel"/>
    <w:tmpl w:val="2C2CDC34"/>
    <w:lvl w:ilvl="0" w:tplc="E1D6663C">
      <w:start w:val="6"/>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4D1371"/>
    <w:multiLevelType w:val="hybridMultilevel"/>
    <w:tmpl w:val="2C9A5F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E4877"/>
    <w:multiLevelType w:val="hybridMultilevel"/>
    <w:tmpl w:val="1ADA7298"/>
    <w:lvl w:ilvl="0" w:tplc="9A38C89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1D5A99"/>
    <w:multiLevelType w:val="hybridMultilevel"/>
    <w:tmpl w:val="7CB8FF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A0A4052">
      <w:start w:val="1"/>
      <w:numFmt w:val="lowerRoman"/>
      <w:lvlText w:val="%4."/>
      <w:lvlJc w:val="righ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8685846"/>
    <w:multiLevelType w:val="hybridMultilevel"/>
    <w:tmpl w:val="8C0AD428"/>
    <w:lvl w:ilvl="0" w:tplc="D8D4C7DA">
      <w:start w:val="6"/>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A178CF"/>
    <w:multiLevelType w:val="hybridMultilevel"/>
    <w:tmpl w:val="FE66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52F4E"/>
    <w:multiLevelType w:val="hybridMultilevel"/>
    <w:tmpl w:val="39FE4608"/>
    <w:lvl w:ilvl="0" w:tplc="D362E080">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1E5BE7"/>
    <w:multiLevelType w:val="hybridMultilevel"/>
    <w:tmpl w:val="E04C75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DD41027"/>
    <w:multiLevelType w:val="hybridMultilevel"/>
    <w:tmpl w:val="EA44DBA2"/>
    <w:lvl w:ilvl="0" w:tplc="7EC865F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D41195"/>
    <w:multiLevelType w:val="hybridMultilevel"/>
    <w:tmpl w:val="9EAC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3"/>
  </w:num>
  <w:num w:numId="4">
    <w:abstractNumId w:val="26"/>
  </w:num>
  <w:num w:numId="5">
    <w:abstractNumId w:val="2"/>
  </w:num>
  <w:num w:numId="6">
    <w:abstractNumId w:val="0"/>
  </w:num>
  <w:num w:numId="7">
    <w:abstractNumId w:val="3"/>
  </w:num>
  <w:num w:numId="8">
    <w:abstractNumId w:val="1"/>
  </w:num>
  <w:num w:numId="9">
    <w:abstractNumId w:val="20"/>
  </w:num>
  <w:num w:numId="10">
    <w:abstractNumId w:val="24"/>
  </w:num>
  <w:num w:numId="11">
    <w:abstractNumId w:val="25"/>
  </w:num>
  <w:num w:numId="12">
    <w:abstractNumId w:val="10"/>
  </w:num>
  <w:num w:numId="13">
    <w:abstractNumId w:val="7"/>
  </w:num>
  <w:num w:numId="14">
    <w:abstractNumId w:val="27"/>
  </w:num>
  <w:num w:numId="15">
    <w:abstractNumId w:val="9"/>
  </w:num>
  <w:num w:numId="16">
    <w:abstractNumId w:val="21"/>
  </w:num>
  <w:num w:numId="17">
    <w:abstractNumId w:val="19"/>
  </w:num>
  <w:num w:numId="18">
    <w:abstractNumId w:val="8"/>
  </w:num>
  <w:num w:numId="19">
    <w:abstractNumId w:val="5"/>
  </w:num>
  <w:num w:numId="20">
    <w:abstractNumId w:val="11"/>
  </w:num>
  <w:num w:numId="21">
    <w:abstractNumId w:val="14"/>
  </w:num>
  <w:num w:numId="22">
    <w:abstractNumId w:val="6"/>
  </w:num>
  <w:num w:numId="23">
    <w:abstractNumId w:val="4"/>
  </w:num>
  <w:num w:numId="24">
    <w:abstractNumId w:val="18"/>
  </w:num>
  <w:num w:numId="25">
    <w:abstractNumId w:val="12"/>
  </w:num>
  <w:num w:numId="26">
    <w:abstractNumId w:val="15"/>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87"/>
    <w:rsid w:val="000231AD"/>
    <w:rsid w:val="00065B77"/>
    <w:rsid w:val="00073E29"/>
    <w:rsid w:val="000C19E0"/>
    <w:rsid w:val="000F0C6A"/>
    <w:rsid w:val="00132F60"/>
    <w:rsid w:val="00140908"/>
    <w:rsid w:val="00162033"/>
    <w:rsid w:val="001E141A"/>
    <w:rsid w:val="00304250"/>
    <w:rsid w:val="003043F5"/>
    <w:rsid w:val="00315C83"/>
    <w:rsid w:val="00315E71"/>
    <w:rsid w:val="00337345"/>
    <w:rsid w:val="00366266"/>
    <w:rsid w:val="00381A20"/>
    <w:rsid w:val="003D4008"/>
    <w:rsid w:val="0041129E"/>
    <w:rsid w:val="00481C2D"/>
    <w:rsid w:val="004F40F2"/>
    <w:rsid w:val="00552536"/>
    <w:rsid w:val="0055695A"/>
    <w:rsid w:val="0058194C"/>
    <w:rsid w:val="00594B51"/>
    <w:rsid w:val="005A44A3"/>
    <w:rsid w:val="005C3528"/>
    <w:rsid w:val="005E3F48"/>
    <w:rsid w:val="005E7FA3"/>
    <w:rsid w:val="006754FC"/>
    <w:rsid w:val="00691A21"/>
    <w:rsid w:val="006C0ADF"/>
    <w:rsid w:val="006E5C77"/>
    <w:rsid w:val="007B0079"/>
    <w:rsid w:val="007C2767"/>
    <w:rsid w:val="007C3AE2"/>
    <w:rsid w:val="007F18E7"/>
    <w:rsid w:val="00812184"/>
    <w:rsid w:val="008A0987"/>
    <w:rsid w:val="008A6407"/>
    <w:rsid w:val="008C3ED9"/>
    <w:rsid w:val="008D18C7"/>
    <w:rsid w:val="00911AC1"/>
    <w:rsid w:val="00963AB9"/>
    <w:rsid w:val="00975AFC"/>
    <w:rsid w:val="009766E4"/>
    <w:rsid w:val="009E1270"/>
    <w:rsid w:val="00A144E1"/>
    <w:rsid w:val="00A16731"/>
    <w:rsid w:val="00A2239E"/>
    <w:rsid w:val="00A56DF5"/>
    <w:rsid w:val="00A82380"/>
    <w:rsid w:val="00A924CD"/>
    <w:rsid w:val="00AD2353"/>
    <w:rsid w:val="00AF106F"/>
    <w:rsid w:val="00B122F6"/>
    <w:rsid w:val="00B8465F"/>
    <w:rsid w:val="00C24F3A"/>
    <w:rsid w:val="00C61D6B"/>
    <w:rsid w:val="00CA3BC5"/>
    <w:rsid w:val="00D01919"/>
    <w:rsid w:val="00D71CBB"/>
    <w:rsid w:val="00D723F9"/>
    <w:rsid w:val="00D80CE2"/>
    <w:rsid w:val="00D86EA5"/>
    <w:rsid w:val="00DA2377"/>
    <w:rsid w:val="00DD28AF"/>
    <w:rsid w:val="00E46A34"/>
    <w:rsid w:val="00E523EF"/>
    <w:rsid w:val="00E75DD3"/>
    <w:rsid w:val="00E8216E"/>
    <w:rsid w:val="00E92695"/>
    <w:rsid w:val="00E931D7"/>
    <w:rsid w:val="00F019BA"/>
    <w:rsid w:val="00F075B8"/>
    <w:rsid w:val="00F17365"/>
    <w:rsid w:val="00F31300"/>
    <w:rsid w:val="00F61166"/>
    <w:rsid w:val="00F96132"/>
    <w:rsid w:val="00FA0B3B"/>
    <w:rsid w:val="00FA21D1"/>
    <w:rsid w:val="00FA3B95"/>
    <w:rsid w:val="00FD24ED"/>
    <w:rsid w:val="00FE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B944"/>
  <w15:docId w15:val="{C1F7B949-2470-4D62-B8BB-CE06ADF1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0F2"/>
  </w:style>
  <w:style w:type="paragraph" w:styleId="Heading1">
    <w:name w:val="heading 1"/>
    <w:basedOn w:val="Normal"/>
    <w:next w:val="Normal"/>
    <w:link w:val="Heading1Char"/>
    <w:uiPriority w:val="9"/>
    <w:qFormat/>
    <w:rsid w:val="005C3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987"/>
    <w:pPr>
      <w:spacing w:after="200" w:line="276" w:lineRule="auto"/>
      <w:ind w:left="720"/>
      <w:contextualSpacing/>
    </w:pPr>
  </w:style>
  <w:style w:type="character" w:styleId="CommentReference">
    <w:name w:val="annotation reference"/>
    <w:basedOn w:val="DefaultParagraphFont"/>
    <w:uiPriority w:val="99"/>
    <w:semiHidden/>
    <w:unhideWhenUsed/>
    <w:rsid w:val="006754FC"/>
    <w:rPr>
      <w:sz w:val="16"/>
      <w:szCs w:val="16"/>
    </w:rPr>
  </w:style>
  <w:style w:type="paragraph" w:styleId="CommentText">
    <w:name w:val="annotation text"/>
    <w:basedOn w:val="Normal"/>
    <w:link w:val="CommentTextChar"/>
    <w:uiPriority w:val="99"/>
    <w:semiHidden/>
    <w:unhideWhenUsed/>
    <w:rsid w:val="006754F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754FC"/>
    <w:rPr>
      <w:sz w:val="20"/>
      <w:szCs w:val="20"/>
    </w:rPr>
  </w:style>
  <w:style w:type="paragraph" w:styleId="BalloonText">
    <w:name w:val="Balloon Text"/>
    <w:basedOn w:val="Normal"/>
    <w:link w:val="BalloonTextChar"/>
    <w:uiPriority w:val="99"/>
    <w:semiHidden/>
    <w:unhideWhenUsed/>
    <w:rsid w:val="00675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4FC"/>
    <w:rPr>
      <w:rFonts w:ascii="Segoe UI" w:hAnsi="Segoe UI" w:cs="Segoe UI"/>
      <w:sz w:val="18"/>
      <w:szCs w:val="18"/>
    </w:rPr>
  </w:style>
  <w:style w:type="paragraph" w:styleId="Header">
    <w:name w:val="header"/>
    <w:basedOn w:val="Normal"/>
    <w:link w:val="HeaderChar"/>
    <w:uiPriority w:val="99"/>
    <w:unhideWhenUsed/>
    <w:rsid w:val="00A56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DF5"/>
  </w:style>
  <w:style w:type="table" w:styleId="TableGrid">
    <w:name w:val="Table Grid"/>
    <w:basedOn w:val="TableNormal"/>
    <w:uiPriority w:val="39"/>
    <w:rsid w:val="00963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lause">
    <w:name w:val="Body  clause"/>
    <w:basedOn w:val="Normal"/>
    <w:next w:val="Heading1"/>
    <w:rsid w:val="005C3528"/>
    <w:pPr>
      <w:spacing w:before="120" w:after="120" w:line="300" w:lineRule="atLeast"/>
      <w:ind w:left="720"/>
      <w:jc w:val="both"/>
    </w:pPr>
    <w:rPr>
      <w:rFonts w:ascii="Times New Roman" w:eastAsia="Times New Roman" w:hAnsi="Times New Roman" w:cs="Times New Roman"/>
      <w:szCs w:val="20"/>
    </w:rPr>
  </w:style>
  <w:style w:type="paragraph" w:customStyle="1" w:styleId="Schmainheadinc">
    <w:name w:val="Sch   main head inc"/>
    <w:basedOn w:val="Normal"/>
    <w:rsid w:val="005C3528"/>
    <w:pPr>
      <w:numPr>
        <w:numId w:val="16"/>
      </w:numPr>
      <w:spacing w:before="360" w:after="360" w:line="300" w:lineRule="atLeast"/>
      <w:jc w:val="both"/>
    </w:pPr>
    <w:rPr>
      <w:rFonts w:ascii="Times New Roman" w:eastAsia="Times New Roman" w:hAnsi="Times New Roman" w:cs="Times New Roman"/>
      <w:b/>
      <w:szCs w:val="20"/>
    </w:rPr>
  </w:style>
  <w:style w:type="character" w:customStyle="1" w:styleId="Heading1Char">
    <w:name w:val="Heading 1 Char"/>
    <w:basedOn w:val="DefaultParagraphFont"/>
    <w:link w:val="Heading1"/>
    <w:uiPriority w:val="9"/>
    <w:rsid w:val="005C352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04250"/>
    <w:rPr>
      <w:color w:val="0563C1" w:themeColor="hyperlink"/>
      <w:u w:val="single"/>
    </w:rPr>
  </w:style>
  <w:style w:type="character" w:customStyle="1" w:styleId="UnresolvedMention1">
    <w:name w:val="Unresolved Mention1"/>
    <w:basedOn w:val="DefaultParagraphFont"/>
    <w:uiPriority w:val="99"/>
    <w:semiHidden/>
    <w:unhideWhenUsed/>
    <w:rsid w:val="003042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31D7"/>
    <w:pPr>
      <w:spacing w:after="160"/>
    </w:pPr>
    <w:rPr>
      <w:b/>
      <w:bCs/>
    </w:rPr>
  </w:style>
  <w:style w:type="character" w:customStyle="1" w:styleId="CommentSubjectChar">
    <w:name w:val="Comment Subject Char"/>
    <w:basedOn w:val="CommentTextChar"/>
    <w:link w:val="CommentSubject"/>
    <w:uiPriority w:val="99"/>
    <w:semiHidden/>
    <w:rsid w:val="00E931D7"/>
    <w:rPr>
      <w:b/>
      <w:bCs/>
      <w:sz w:val="20"/>
      <w:szCs w:val="20"/>
    </w:rPr>
  </w:style>
  <w:style w:type="character" w:styleId="UnresolvedMention">
    <w:name w:val="Unresolved Mention"/>
    <w:basedOn w:val="DefaultParagraphFont"/>
    <w:uiPriority w:val="99"/>
    <w:semiHidden/>
    <w:unhideWhenUsed/>
    <w:rsid w:val="00315C83"/>
    <w:rPr>
      <w:color w:val="605E5C"/>
      <w:shd w:val="clear" w:color="auto" w:fill="E1DFDD"/>
    </w:rPr>
  </w:style>
  <w:style w:type="character" w:styleId="FollowedHyperlink">
    <w:name w:val="FollowedHyperlink"/>
    <w:basedOn w:val="DefaultParagraphFont"/>
    <w:uiPriority w:val="99"/>
    <w:semiHidden/>
    <w:unhideWhenUsed/>
    <w:rsid w:val="00315C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an.taylor@peakdistric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Higley David</cp:lastModifiedBy>
  <cp:revision>4</cp:revision>
  <cp:lastPrinted>2018-11-07T11:35:00Z</cp:lastPrinted>
  <dcterms:created xsi:type="dcterms:W3CDTF">2023-05-15T14:02:00Z</dcterms:created>
  <dcterms:modified xsi:type="dcterms:W3CDTF">2023-05-25T10:04:00Z</dcterms:modified>
</cp:coreProperties>
</file>